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31BA" w:rsidRDefault="005A31BA" w:rsidP="005A31BA">
      <w:pPr>
        <w:spacing w:before="960"/>
        <w:jc w:val="center"/>
        <w:rPr>
          <w:b/>
          <w:bCs/>
          <w:sz w:val="32"/>
          <w:szCs w:val="32"/>
        </w:rPr>
      </w:pPr>
      <w:r>
        <w:rPr>
          <w:b/>
          <w:bCs/>
          <w:sz w:val="32"/>
          <w:szCs w:val="32"/>
        </w:rPr>
        <w:t>Е Ж Е К В А Р Т А Л Ь Н Ы Й  О Т Ч Е Т</w:t>
      </w:r>
    </w:p>
    <w:p w:rsidR="005A31BA" w:rsidRDefault="005A31BA" w:rsidP="005A31BA">
      <w:pPr>
        <w:spacing w:before="600"/>
        <w:jc w:val="center"/>
        <w:rPr>
          <w:b/>
          <w:bCs/>
          <w:i/>
          <w:iCs/>
          <w:sz w:val="32"/>
          <w:szCs w:val="32"/>
        </w:rPr>
      </w:pPr>
      <w:r>
        <w:rPr>
          <w:b/>
          <w:bCs/>
          <w:i/>
          <w:iCs/>
          <w:sz w:val="32"/>
          <w:szCs w:val="32"/>
        </w:rPr>
        <w:t>Открытое акционерное общество "Обьнефтегазгеология"</w:t>
      </w:r>
    </w:p>
    <w:p w:rsidR="005A31BA" w:rsidRDefault="005A31BA" w:rsidP="005A31BA">
      <w:pPr>
        <w:spacing w:before="120"/>
        <w:jc w:val="center"/>
        <w:rPr>
          <w:b/>
          <w:bCs/>
          <w:i/>
          <w:iCs/>
          <w:sz w:val="28"/>
          <w:szCs w:val="28"/>
        </w:rPr>
      </w:pPr>
      <w:r>
        <w:rPr>
          <w:b/>
          <w:bCs/>
          <w:i/>
          <w:iCs/>
          <w:sz w:val="28"/>
          <w:szCs w:val="28"/>
        </w:rPr>
        <w:t>Код эмитента: 00399-F</w:t>
      </w:r>
    </w:p>
    <w:p w:rsidR="005A31BA" w:rsidRDefault="005A31BA" w:rsidP="005A31BA">
      <w:pPr>
        <w:spacing w:before="360"/>
        <w:jc w:val="center"/>
        <w:rPr>
          <w:b/>
          <w:bCs/>
          <w:sz w:val="32"/>
          <w:szCs w:val="32"/>
        </w:rPr>
      </w:pPr>
      <w:r>
        <w:rPr>
          <w:b/>
          <w:bCs/>
          <w:sz w:val="32"/>
          <w:szCs w:val="32"/>
        </w:rPr>
        <w:t>за 1 квартал 2014 г.</w:t>
      </w:r>
    </w:p>
    <w:p w:rsidR="005A31BA" w:rsidRDefault="005A31BA" w:rsidP="005A31BA">
      <w:pPr>
        <w:spacing w:before="840"/>
        <w:rPr>
          <w:sz w:val="24"/>
          <w:szCs w:val="24"/>
        </w:rPr>
      </w:pPr>
      <w:r>
        <w:rPr>
          <w:sz w:val="24"/>
          <w:szCs w:val="24"/>
        </w:rPr>
        <w:t>Место нахождения эмитента:</w:t>
      </w:r>
      <w:r>
        <w:rPr>
          <w:b/>
          <w:bCs/>
          <w:sz w:val="24"/>
          <w:szCs w:val="24"/>
        </w:rPr>
        <w:t xml:space="preserve"> 628402</w:t>
      </w:r>
      <w:r w:rsidR="00D01937">
        <w:rPr>
          <w:b/>
          <w:bCs/>
          <w:sz w:val="24"/>
          <w:szCs w:val="24"/>
        </w:rPr>
        <w:t>,</w:t>
      </w:r>
      <w:r>
        <w:rPr>
          <w:b/>
          <w:bCs/>
          <w:sz w:val="24"/>
          <w:szCs w:val="24"/>
        </w:rPr>
        <w:t xml:space="preserve"> Россия, Ханты-Мансийский автономный округ-Югра, г. Сургут, Федорова</w:t>
      </w:r>
      <w:r w:rsidR="00D01937">
        <w:rPr>
          <w:b/>
          <w:bCs/>
          <w:sz w:val="24"/>
          <w:szCs w:val="24"/>
        </w:rPr>
        <w:t>,</w:t>
      </w:r>
      <w:r>
        <w:rPr>
          <w:b/>
          <w:bCs/>
          <w:sz w:val="24"/>
          <w:szCs w:val="24"/>
        </w:rPr>
        <w:t xml:space="preserve"> 68</w:t>
      </w:r>
      <w:r w:rsidR="00D01937">
        <w:rPr>
          <w:b/>
          <w:bCs/>
          <w:sz w:val="24"/>
          <w:szCs w:val="24"/>
        </w:rPr>
        <w:t>,</w:t>
      </w:r>
      <w:r>
        <w:rPr>
          <w:b/>
          <w:bCs/>
          <w:sz w:val="24"/>
          <w:szCs w:val="24"/>
        </w:rPr>
        <w:t xml:space="preserve"> стр. а</w:t>
      </w:r>
    </w:p>
    <w:p w:rsidR="005A31BA" w:rsidRPr="00683554" w:rsidRDefault="005A31BA" w:rsidP="005A31BA">
      <w:pPr>
        <w:spacing w:before="600" w:after="360"/>
        <w:jc w:val="center"/>
        <w:rPr>
          <w:b/>
          <w:bCs/>
          <w:sz w:val="24"/>
          <w:szCs w:val="24"/>
        </w:rPr>
      </w:pPr>
      <w:r>
        <w:rPr>
          <w:b/>
          <w:bCs/>
          <w:sz w:val="24"/>
          <w:szCs w:val="24"/>
        </w:rPr>
        <w:t xml:space="preserve">Информация, содержащаяся в настоящем ежеквартальном отчете, подлежит раскрытию в соответствии с законодательством Российской Федерации о ценных </w:t>
      </w:r>
      <w:r w:rsidRPr="00683554">
        <w:rPr>
          <w:b/>
          <w:bCs/>
          <w:sz w:val="24"/>
          <w:szCs w:val="24"/>
        </w:rPr>
        <w:t>бумагах</w:t>
      </w:r>
    </w:p>
    <w:p w:rsidR="005A31BA" w:rsidRPr="00683554" w:rsidRDefault="005A31BA" w:rsidP="005A31BA"/>
    <w:tbl>
      <w:tblPr>
        <w:tblW w:w="0" w:type="auto"/>
        <w:tblLayout w:type="fixed"/>
        <w:tblCellMar>
          <w:left w:w="72" w:type="dxa"/>
          <w:right w:w="72" w:type="dxa"/>
        </w:tblCellMar>
        <w:tblLook w:val="0000"/>
      </w:tblPr>
      <w:tblGrid>
        <w:gridCol w:w="5572"/>
        <w:gridCol w:w="3680"/>
      </w:tblGrid>
      <w:tr w:rsidR="005A31BA" w:rsidRPr="008F470B" w:rsidTr="00933E30">
        <w:tc>
          <w:tcPr>
            <w:tcW w:w="5572" w:type="dxa"/>
            <w:tcBorders>
              <w:top w:val="single" w:sz="6" w:space="0" w:color="auto"/>
              <w:left w:val="single" w:sz="6" w:space="0" w:color="auto"/>
              <w:bottom w:val="nil"/>
              <w:right w:val="nil"/>
            </w:tcBorders>
          </w:tcPr>
          <w:p w:rsidR="005A31BA" w:rsidRPr="00683554" w:rsidRDefault="005A31BA" w:rsidP="00933E30">
            <w:pPr>
              <w:spacing w:before="120"/>
            </w:pPr>
          </w:p>
          <w:p w:rsidR="005A31BA" w:rsidRPr="008F470B" w:rsidRDefault="00186246" w:rsidP="00933E30">
            <w:pPr>
              <w:spacing w:before="200"/>
            </w:pPr>
            <w:r w:rsidRPr="008F470B">
              <w:t>Г</w:t>
            </w:r>
            <w:r w:rsidR="005A31BA" w:rsidRPr="008F470B">
              <w:t>енеральный дире</w:t>
            </w:r>
            <w:r w:rsidR="00C056E1" w:rsidRPr="008F470B">
              <w:t xml:space="preserve">ктор </w:t>
            </w:r>
          </w:p>
          <w:p w:rsidR="005A31BA" w:rsidRPr="008F470B" w:rsidRDefault="00047D82" w:rsidP="00E1422E">
            <w:r>
              <w:t>Дата: 0</w:t>
            </w:r>
            <w:r w:rsidR="00E1422E">
              <w:rPr>
                <w:lang w:val="en-US"/>
              </w:rPr>
              <w:t>6</w:t>
            </w:r>
            <w:r>
              <w:t xml:space="preserve"> </w:t>
            </w:r>
            <w:r w:rsidR="006A0D8C">
              <w:t>сентября</w:t>
            </w:r>
            <w:r w:rsidR="005A31BA" w:rsidRPr="008F470B">
              <w:t xml:space="preserve"> 201</w:t>
            </w:r>
            <w:r w:rsidR="00186246" w:rsidRPr="008F470B">
              <w:t>6</w:t>
            </w:r>
            <w:r w:rsidR="005A31BA" w:rsidRPr="008F470B">
              <w:t xml:space="preserve"> г.</w:t>
            </w:r>
          </w:p>
        </w:tc>
        <w:tc>
          <w:tcPr>
            <w:tcW w:w="3680" w:type="dxa"/>
            <w:tcBorders>
              <w:top w:val="single" w:sz="6" w:space="0" w:color="auto"/>
              <w:left w:val="nil"/>
              <w:bottom w:val="nil"/>
              <w:right w:val="single" w:sz="6" w:space="0" w:color="auto"/>
            </w:tcBorders>
          </w:tcPr>
          <w:p w:rsidR="005A31BA" w:rsidRPr="008F470B" w:rsidRDefault="005A31BA" w:rsidP="00933E30"/>
          <w:p w:rsidR="005A31BA" w:rsidRPr="008F470B" w:rsidRDefault="005A31BA" w:rsidP="00933E30">
            <w:pPr>
              <w:spacing w:before="200" w:after="200"/>
              <w:jc w:val="center"/>
            </w:pPr>
            <w:r w:rsidRPr="008F470B">
              <w:t>____________ О.В. Пирогов</w:t>
            </w:r>
            <w:r w:rsidRPr="008F470B">
              <w:br/>
            </w:r>
            <w:r w:rsidRPr="008F470B">
              <w:tab/>
              <w:t>подпись</w:t>
            </w:r>
          </w:p>
        </w:tc>
      </w:tr>
      <w:tr w:rsidR="005A31BA" w:rsidRPr="00683554" w:rsidTr="00933E30">
        <w:tc>
          <w:tcPr>
            <w:tcW w:w="5572" w:type="dxa"/>
            <w:tcBorders>
              <w:top w:val="nil"/>
              <w:left w:val="single" w:sz="6" w:space="0" w:color="auto"/>
              <w:bottom w:val="single" w:sz="6" w:space="0" w:color="auto"/>
              <w:right w:val="nil"/>
            </w:tcBorders>
          </w:tcPr>
          <w:p w:rsidR="005A31BA" w:rsidRPr="008F470B" w:rsidRDefault="005A31BA" w:rsidP="00933E30">
            <w:pPr>
              <w:spacing w:before="120"/>
            </w:pPr>
          </w:p>
          <w:p w:rsidR="005A31BA" w:rsidRPr="008F470B" w:rsidRDefault="005A31BA" w:rsidP="00933E30">
            <w:pPr>
              <w:spacing w:before="200"/>
            </w:pPr>
            <w:r w:rsidRPr="008F470B">
              <w:t xml:space="preserve">Главный бухгалтер </w:t>
            </w:r>
          </w:p>
          <w:p w:rsidR="005A31BA" w:rsidRPr="008F470B" w:rsidRDefault="00047D82" w:rsidP="00E1422E">
            <w:r>
              <w:t>Дата: 0</w:t>
            </w:r>
            <w:r w:rsidR="00E1422E">
              <w:rPr>
                <w:lang w:val="en-US"/>
              </w:rPr>
              <w:t>6</w:t>
            </w:r>
            <w:r>
              <w:t xml:space="preserve"> </w:t>
            </w:r>
            <w:r w:rsidR="006A0D8C">
              <w:t>сентября</w:t>
            </w:r>
            <w:r w:rsidR="005A31BA" w:rsidRPr="008F470B">
              <w:t xml:space="preserve"> 201</w:t>
            </w:r>
            <w:r w:rsidR="00186246" w:rsidRPr="008F470B">
              <w:t>6</w:t>
            </w:r>
            <w:r w:rsidR="005A31BA" w:rsidRPr="008F470B">
              <w:t xml:space="preserve"> г.</w:t>
            </w:r>
          </w:p>
        </w:tc>
        <w:tc>
          <w:tcPr>
            <w:tcW w:w="3680" w:type="dxa"/>
            <w:tcBorders>
              <w:top w:val="nil"/>
              <w:left w:val="nil"/>
              <w:bottom w:val="single" w:sz="6" w:space="0" w:color="auto"/>
              <w:right w:val="single" w:sz="6" w:space="0" w:color="auto"/>
            </w:tcBorders>
          </w:tcPr>
          <w:p w:rsidR="005A31BA" w:rsidRPr="008F470B" w:rsidRDefault="005A31BA" w:rsidP="00933E30"/>
          <w:p w:rsidR="005A31BA" w:rsidRPr="00683554" w:rsidRDefault="005A31BA" w:rsidP="00933E30">
            <w:pPr>
              <w:spacing w:before="200" w:after="200"/>
              <w:jc w:val="center"/>
            </w:pPr>
            <w:r w:rsidRPr="008F470B">
              <w:t>____________ Л.Н. Пожарова</w:t>
            </w:r>
            <w:r w:rsidRPr="008F470B">
              <w:br/>
            </w:r>
            <w:r w:rsidRPr="008F470B">
              <w:tab/>
              <w:t>подпись</w:t>
            </w:r>
          </w:p>
        </w:tc>
      </w:tr>
    </w:tbl>
    <w:p w:rsidR="005A31BA" w:rsidRPr="00683554" w:rsidRDefault="005A31BA" w:rsidP="005A31BA"/>
    <w:tbl>
      <w:tblPr>
        <w:tblW w:w="9612" w:type="dxa"/>
        <w:tblLayout w:type="fixed"/>
        <w:tblCellMar>
          <w:left w:w="72" w:type="dxa"/>
          <w:right w:w="72" w:type="dxa"/>
        </w:tblCellMar>
        <w:tblLook w:val="0000"/>
      </w:tblPr>
      <w:tblGrid>
        <w:gridCol w:w="9252"/>
        <w:gridCol w:w="360"/>
      </w:tblGrid>
      <w:tr w:rsidR="005A31BA" w:rsidRPr="00683554" w:rsidTr="00C056E1">
        <w:tc>
          <w:tcPr>
            <w:tcW w:w="9252"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spacing w:before="40"/>
            </w:pPr>
            <w:r w:rsidRPr="00683554">
              <w:t>Контактное лицо:</w:t>
            </w:r>
            <w:r w:rsidRPr="00683554">
              <w:rPr>
                <w:b/>
                <w:bCs/>
              </w:rPr>
              <w:t xml:space="preserve"> Вуколов Игорь Леонидович, Начальник юридического отдела</w:t>
            </w:r>
          </w:p>
          <w:p w:rsidR="005A31BA" w:rsidRPr="00683554" w:rsidRDefault="005A31BA" w:rsidP="00933E30">
            <w:pPr>
              <w:spacing w:before="40"/>
            </w:pPr>
            <w:r w:rsidRPr="00683554">
              <w:t>Телефон:</w:t>
            </w:r>
            <w:r w:rsidRPr="00683554">
              <w:rPr>
                <w:b/>
                <w:bCs/>
              </w:rPr>
              <w:t xml:space="preserve"> 8 3462 37-75-42</w:t>
            </w:r>
          </w:p>
          <w:p w:rsidR="005A31BA" w:rsidRPr="00683554" w:rsidRDefault="005A31BA" w:rsidP="00933E30">
            <w:pPr>
              <w:spacing w:before="40"/>
            </w:pPr>
            <w:r w:rsidRPr="00683554">
              <w:t>Факс:</w:t>
            </w:r>
            <w:r w:rsidRPr="00683554">
              <w:rPr>
                <w:b/>
                <w:bCs/>
              </w:rPr>
              <w:t xml:space="preserve"> 8 3462 37-75-09</w:t>
            </w:r>
          </w:p>
          <w:p w:rsidR="005A31BA" w:rsidRPr="00683554" w:rsidRDefault="005A31BA" w:rsidP="00933E30">
            <w:pPr>
              <w:spacing w:before="40"/>
            </w:pPr>
            <w:r w:rsidRPr="00683554">
              <w:t>Адрес электронной почты:</w:t>
            </w:r>
            <w:r w:rsidRPr="00683554">
              <w:rPr>
                <w:b/>
                <w:bCs/>
              </w:rPr>
              <w:t xml:space="preserve"> Vukolov_il@ongg.ru</w:t>
            </w:r>
          </w:p>
          <w:p w:rsidR="005A31BA" w:rsidRPr="00683554" w:rsidRDefault="005A31BA" w:rsidP="00933E30">
            <w:pPr>
              <w:spacing w:before="40"/>
              <w:rPr>
                <w:b/>
                <w:bCs/>
              </w:rPr>
            </w:pPr>
            <w:r w:rsidRPr="00683554">
              <w:t>Адрес страницы (страниц) в сети Интернет, на которой раскрывается информация, содержащаяся в настоящем ежеквартальном отчете:</w:t>
            </w:r>
            <w:r w:rsidRPr="00683554">
              <w:rPr>
                <w:b/>
                <w:bCs/>
              </w:rPr>
              <w:t xml:space="preserve"> </w:t>
            </w:r>
            <w:r w:rsidR="00A56CCD" w:rsidRPr="00683554">
              <w:rPr>
                <w:b/>
                <w:bCs/>
              </w:rPr>
              <w:t>disclosure.1prime.ru/portal/default.aspx?emId=8602016394</w:t>
            </w:r>
          </w:p>
        </w:tc>
        <w:tc>
          <w:tcPr>
            <w:tcW w:w="360" w:type="dxa"/>
          </w:tcPr>
          <w:p w:rsidR="005A31BA" w:rsidRPr="00683554" w:rsidRDefault="005A31BA" w:rsidP="00933E30">
            <w:pPr>
              <w:spacing w:before="40"/>
            </w:pPr>
          </w:p>
        </w:tc>
      </w:tr>
    </w:tbl>
    <w:p w:rsidR="005A31BA" w:rsidRPr="00683554" w:rsidRDefault="005A31BA" w:rsidP="005A31BA">
      <w:pPr>
        <w:pStyle w:val="1"/>
      </w:pPr>
      <w:r w:rsidRPr="00683554">
        <w:br w:type="page"/>
      </w:r>
      <w:r w:rsidRPr="00683554">
        <w:lastRenderedPageBreak/>
        <w:t xml:space="preserve"> </w:t>
      </w:r>
      <w:bookmarkStart w:id="0" w:name="_Toc459813472"/>
      <w:r w:rsidRPr="00683554">
        <w:t>Оглавление</w:t>
      </w:r>
      <w:bookmarkEnd w:id="0"/>
    </w:p>
    <w:p w:rsidR="008D4612" w:rsidRDefault="008E2696">
      <w:pPr>
        <w:pStyle w:val="11"/>
        <w:tabs>
          <w:tab w:val="right" w:leader="dot" w:pos="9061"/>
        </w:tabs>
        <w:rPr>
          <w:noProof/>
        </w:rPr>
      </w:pPr>
      <w:r w:rsidRPr="008E2696">
        <w:fldChar w:fldCharType="begin"/>
      </w:r>
      <w:r w:rsidR="005A31BA" w:rsidRPr="00683554">
        <w:instrText>TOC</w:instrText>
      </w:r>
      <w:r w:rsidRPr="008E2696">
        <w:fldChar w:fldCharType="separate"/>
      </w:r>
      <w:r w:rsidR="008D4612">
        <w:rPr>
          <w:noProof/>
        </w:rPr>
        <w:t>Оглавление</w:t>
      </w:r>
      <w:r w:rsidR="008D4612">
        <w:rPr>
          <w:noProof/>
        </w:rPr>
        <w:tab/>
      </w:r>
      <w:r>
        <w:rPr>
          <w:noProof/>
        </w:rPr>
        <w:fldChar w:fldCharType="begin"/>
      </w:r>
      <w:r w:rsidR="008D4612">
        <w:rPr>
          <w:noProof/>
        </w:rPr>
        <w:instrText xml:space="preserve"> PAGEREF _Toc459813472 \h </w:instrText>
      </w:r>
      <w:r>
        <w:rPr>
          <w:noProof/>
        </w:rPr>
      </w:r>
      <w:r>
        <w:rPr>
          <w:noProof/>
        </w:rPr>
        <w:fldChar w:fldCharType="separate"/>
      </w:r>
      <w:r w:rsidR="009521AE">
        <w:rPr>
          <w:noProof/>
        </w:rPr>
        <w:t>2</w:t>
      </w:r>
      <w:r>
        <w:rPr>
          <w:noProof/>
        </w:rPr>
        <w:fldChar w:fldCharType="end"/>
      </w:r>
    </w:p>
    <w:p w:rsidR="008D4612" w:rsidRDefault="008D4612">
      <w:pPr>
        <w:pStyle w:val="11"/>
        <w:tabs>
          <w:tab w:val="right" w:leader="dot" w:pos="9061"/>
        </w:tabs>
        <w:rPr>
          <w:noProof/>
        </w:rPr>
      </w:pPr>
      <w:r>
        <w:rPr>
          <w:noProof/>
        </w:rPr>
        <w:t>Введение</w:t>
      </w:r>
      <w:r>
        <w:rPr>
          <w:noProof/>
        </w:rPr>
        <w:tab/>
      </w:r>
      <w:r w:rsidR="008E2696">
        <w:rPr>
          <w:noProof/>
        </w:rPr>
        <w:fldChar w:fldCharType="begin"/>
      </w:r>
      <w:r>
        <w:rPr>
          <w:noProof/>
        </w:rPr>
        <w:instrText xml:space="preserve"> PAGEREF _Toc459813473 \h </w:instrText>
      </w:r>
      <w:r w:rsidR="008E2696">
        <w:rPr>
          <w:noProof/>
        </w:rPr>
      </w:r>
      <w:r w:rsidR="008E2696">
        <w:rPr>
          <w:noProof/>
        </w:rPr>
        <w:fldChar w:fldCharType="separate"/>
      </w:r>
      <w:r w:rsidR="009521AE">
        <w:rPr>
          <w:noProof/>
        </w:rPr>
        <w:t>6</w:t>
      </w:r>
      <w:r w:rsidR="008E2696">
        <w:rPr>
          <w:noProof/>
        </w:rPr>
        <w:fldChar w:fldCharType="end"/>
      </w:r>
    </w:p>
    <w:p w:rsidR="008D4612" w:rsidRDefault="008D4612">
      <w:pPr>
        <w:pStyle w:val="11"/>
        <w:tabs>
          <w:tab w:val="right" w:leader="dot" w:pos="9061"/>
        </w:tabs>
        <w:rPr>
          <w:noProof/>
        </w:rPr>
      </w:pPr>
      <w:r>
        <w:rPr>
          <w:noProof/>
        </w:rPr>
        <w:t>I. Краткие сведения о лицах, входящих в состав органов управления эмитента, сведения о банковских счетах, об аудиторе, оценщике и о финансовом консультанте эмитента, а также об иных лицах, подписавших ежеквартальный отчет</w:t>
      </w:r>
      <w:r>
        <w:rPr>
          <w:noProof/>
        </w:rPr>
        <w:tab/>
      </w:r>
      <w:r w:rsidR="008E2696">
        <w:rPr>
          <w:noProof/>
        </w:rPr>
        <w:fldChar w:fldCharType="begin"/>
      </w:r>
      <w:r>
        <w:rPr>
          <w:noProof/>
        </w:rPr>
        <w:instrText xml:space="preserve"> PAGEREF _Toc459813474 \h </w:instrText>
      </w:r>
      <w:r w:rsidR="008E2696">
        <w:rPr>
          <w:noProof/>
        </w:rPr>
      </w:r>
      <w:r w:rsidR="008E2696">
        <w:rPr>
          <w:noProof/>
        </w:rPr>
        <w:fldChar w:fldCharType="separate"/>
      </w:r>
      <w:r w:rsidR="009521AE">
        <w:rPr>
          <w:noProof/>
        </w:rPr>
        <w:t>6</w:t>
      </w:r>
      <w:r w:rsidR="008E2696">
        <w:rPr>
          <w:noProof/>
        </w:rPr>
        <w:fldChar w:fldCharType="end"/>
      </w:r>
    </w:p>
    <w:p w:rsidR="008D4612" w:rsidRDefault="008D4612">
      <w:pPr>
        <w:pStyle w:val="21"/>
        <w:tabs>
          <w:tab w:val="right" w:leader="dot" w:pos="9061"/>
        </w:tabs>
        <w:rPr>
          <w:noProof/>
        </w:rPr>
      </w:pPr>
      <w:r>
        <w:rPr>
          <w:noProof/>
        </w:rPr>
        <w:t>1.1. Лица, входящие в состав органов управления эмитента</w:t>
      </w:r>
      <w:r>
        <w:rPr>
          <w:noProof/>
        </w:rPr>
        <w:tab/>
      </w:r>
      <w:r w:rsidR="008E2696">
        <w:rPr>
          <w:noProof/>
        </w:rPr>
        <w:fldChar w:fldCharType="begin"/>
      </w:r>
      <w:r>
        <w:rPr>
          <w:noProof/>
        </w:rPr>
        <w:instrText xml:space="preserve"> PAGEREF _Toc459813475 \h </w:instrText>
      </w:r>
      <w:r w:rsidR="008E2696">
        <w:rPr>
          <w:noProof/>
        </w:rPr>
      </w:r>
      <w:r w:rsidR="008E2696">
        <w:rPr>
          <w:noProof/>
        </w:rPr>
        <w:fldChar w:fldCharType="separate"/>
      </w:r>
      <w:r w:rsidR="009521AE">
        <w:rPr>
          <w:noProof/>
        </w:rPr>
        <w:t>6</w:t>
      </w:r>
      <w:r w:rsidR="008E2696">
        <w:rPr>
          <w:noProof/>
        </w:rPr>
        <w:fldChar w:fldCharType="end"/>
      </w:r>
    </w:p>
    <w:p w:rsidR="008D4612" w:rsidRDefault="008D4612">
      <w:pPr>
        <w:pStyle w:val="21"/>
        <w:tabs>
          <w:tab w:val="right" w:leader="dot" w:pos="9061"/>
        </w:tabs>
        <w:rPr>
          <w:noProof/>
        </w:rPr>
      </w:pPr>
      <w:r>
        <w:rPr>
          <w:noProof/>
        </w:rPr>
        <w:t>1.2. Сведения о банковских счетах эмитента</w:t>
      </w:r>
      <w:r>
        <w:rPr>
          <w:noProof/>
        </w:rPr>
        <w:tab/>
      </w:r>
      <w:r w:rsidR="008E2696">
        <w:rPr>
          <w:noProof/>
        </w:rPr>
        <w:fldChar w:fldCharType="begin"/>
      </w:r>
      <w:r>
        <w:rPr>
          <w:noProof/>
        </w:rPr>
        <w:instrText xml:space="preserve"> PAGEREF _Toc459813476 \h </w:instrText>
      </w:r>
      <w:r w:rsidR="008E2696">
        <w:rPr>
          <w:noProof/>
        </w:rPr>
      </w:r>
      <w:r w:rsidR="008E2696">
        <w:rPr>
          <w:noProof/>
        </w:rPr>
        <w:fldChar w:fldCharType="separate"/>
      </w:r>
      <w:r w:rsidR="009521AE">
        <w:rPr>
          <w:noProof/>
        </w:rPr>
        <w:t>7</w:t>
      </w:r>
      <w:r w:rsidR="008E2696">
        <w:rPr>
          <w:noProof/>
        </w:rPr>
        <w:fldChar w:fldCharType="end"/>
      </w:r>
    </w:p>
    <w:p w:rsidR="008D4612" w:rsidRDefault="008D4612">
      <w:pPr>
        <w:pStyle w:val="21"/>
        <w:tabs>
          <w:tab w:val="right" w:leader="dot" w:pos="9061"/>
        </w:tabs>
        <w:rPr>
          <w:noProof/>
        </w:rPr>
      </w:pPr>
      <w:r>
        <w:rPr>
          <w:noProof/>
        </w:rPr>
        <w:t>1.3. Сведения об аудиторе (аудиторах) эмитента</w:t>
      </w:r>
      <w:r>
        <w:rPr>
          <w:noProof/>
        </w:rPr>
        <w:tab/>
      </w:r>
      <w:r w:rsidR="008E2696">
        <w:rPr>
          <w:noProof/>
        </w:rPr>
        <w:fldChar w:fldCharType="begin"/>
      </w:r>
      <w:r>
        <w:rPr>
          <w:noProof/>
        </w:rPr>
        <w:instrText xml:space="preserve"> PAGEREF _Toc459813477 \h </w:instrText>
      </w:r>
      <w:r w:rsidR="008E2696">
        <w:rPr>
          <w:noProof/>
        </w:rPr>
      </w:r>
      <w:r w:rsidR="008E2696">
        <w:rPr>
          <w:noProof/>
        </w:rPr>
        <w:fldChar w:fldCharType="separate"/>
      </w:r>
      <w:r w:rsidR="009521AE">
        <w:rPr>
          <w:noProof/>
        </w:rPr>
        <w:t>7</w:t>
      </w:r>
      <w:r w:rsidR="008E2696">
        <w:rPr>
          <w:noProof/>
        </w:rPr>
        <w:fldChar w:fldCharType="end"/>
      </w:r>
    </w:p>
    <w:p w:rsidR="008D4612" w:rsidRDefault="008D4612">
      <w:pPr>
        <w:pStyle w:val="21"/>
        <w:tabs>
          <w:tab w:val="right" w:leader="dot" w:pos="9061"/>
        </w:tabs>
        <w:rPr>
          <w:noProof/>
        </w:rPr>
      </w:pPr>
      <w:r>
        <w:rPr>
          <w:noProof/>
        </w:rPr>
        <w:t>1.4. Сведения об оценщике эмитента</w:t>
      </w:r>
      <w:r>
        <w:rPr>
          <w:noProof/>
        </w:rPr>
        <w:tab/>
      </w:r>
      <w:r w:rsidR="008E2696">
        <w:rPr>
          <w:noProof/>
        </w:rPr>
        <w:fldChar w:fldCharType="begin"/>
      </w:r>
      <w:r>
        <w:rPr>
          <w:noProof/>
        </w:rPr>
        <w:instrText xml:space="preserve"> PAGEREF _Toc459813478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21"/>
        <w:tabs>
          <w:tab w:val="right" w:leader="dot" w:pos="9061"/>
        </w:tabs>
        <w:rPr>
          <w:noProof/>
        </w:rPr>
      </w:pPr>
      <w:r>
        <w:rPr>
          <w:noProof/>
        </w:rPr>
        <w:t>1.5. Сведения о консультантах эмитента</w:t>
      </w:r>
      <w:r>
        <w:rPr>
          <w:noProof/>
        </w:rPr>
        <w:tab/>
      </w:r>
      <w:r w:rsidR="008E2696">
        <w:rPr>
          <w:noProof/>
        </w:rPr>
        <w:fldChar w:fldCharType="begin"/>
      </w:r>
      <w:r>
        <w:rPr>
          <w:noProof/>
        </w:rPr>
        <w:instrText xml:space="preserve"> PAGEREF _Toc459813479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21"/>
        <w:tabs>
          <w:tab w:val="right" w:leader="dot" w:pos="9061"/>
        </w:tabs>
        <w:rPr>
          <w:noProof/>
        </w:rPr>
      </w:pPr>
      <w:r>
        <w:rPr>
          <w:noProof/>
        </w:rPr>
        <w:t>1.6. Сведения об ин</w:t>
      </w:r>
      <w:bookmarkStart w:id="1" w:name="_GoBack"/>
      <w:bookmarkEnd w:id="1"/>
      <w:r>
        <w:rPr>
          <w:noProof/>
        </w:rPr>
        <w:t>ых лицах, подписавших ежеквартальный отчет</w:t>
      </w:r>
      <w:r>
        <w:rPr>
          <w:noProof/>
        </w:rPr>
        <w:tab/>
      </w:r>
      <w:r w:rsidR="008E2696">
        <w:rPr>
          <w:noProof/>
        </w:rPr>
        <w:fldChar w:fldCharType="begin"/>
      </w:r>
      <w:r>
        <w:rPr>
          <w:noProof/>
        </w:rPr>
        <w:instrText xml:space="preserve"> PAGEREF _Toc459813480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11"/>
        <w:tabs>
          <w:tab w:val="right" w:leader="dot" w:pos="9061"/>
        </w:tabs>
        <w:rPr>
          <w:noProof/>
        </w:rPr>
      </w:pPr>
      <w:r>
        <w:rPr>
          <w:noProof/>
        </w:rPr>
        <w:t>II. Основная информация о финансово-экономическом состоянии эмитента</w:t>
      </w:r>
      <w:r>
        <w:rPr>
          <w:noProof/>
        </w:rPr>
        <w:tab/>
      </w:r>
      <w:r w:rsidR="008E2696">
        <w:rPr>
          <w:noProof/>
        </w:rPr>
        <w:fldChar w:fldCharType="begin"/>
      </w:r>
      <w:r>
        <w:rPr>
          <w:noProof/>
        </w:rPr>
        <w:instrText xml:space="preserve"> PAGEREF _Toc459813481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21"/>
        <w:tabs>
          <w:tab w:val="right" w:leader="dot" w:pos="9061"/>
        </w:tabs>
        <w:rPr>
          <w:noProof/>
        </w:rPr>
      </w:pPr>
      <w:r>
        <w:rPr>
          <w:noProof/>
        </w:rPr>
        <w:t>2.1. Показатели финансово-экономической деятельности эмитента</w:t>
      </w:r>
      <w:r>
        <w:rPr>
          <w:noProof/>
        </w:rPr>
        <w:tab/>
      </w:r>
      <w:r w:rsidR="008E2696">
        <w:rPr>
          <w:noProof/>
        </w:rPr>
        <w:fldChar w:fldCharType="begin"/>
      </w:r>
      <w:r>
        <w:rPr>
          <w:noProof/>
        </w:rPr>
        <w:instrText xml:space="preserve"> PAGEREF _Toc459813482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21"/>
        <w:tabs>
          <w:tab w:val="right" w:leader="dot" w:pos="9061"/>
        </w:tabs>
        <w:rPr>
          <w:noProof/>
        </w:rPr>
      </w:pPr>
      <w:r>
        <w:rPr>
          <w:noProof/>
        </w:rPr>
        <w:t>2.2. Рыночная капитализация эмитента</w:t>
      </w:r>
      <w:r>
        <w:rPr>
          <w:noProof/>
        </w:rPr>
        <w:tab/>
      </w:r>
      <w:r w:rsidR="008E2696">
        <w:rPr>
          <w:noProof/>
        </w:rPr>
        <w:fldChar w:fldCharType="begin"/>
      </w:r>
      <w:r>
        <w:rPr>
          <w:noProof/>
        </w:rPr>
        <w:instrText xml:space="preserve"> PAGEREF _Toc459813483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21"/>
        <w:tabs>
          <w:tab w:val="right" w:leader="dot" w:pos="9061"/>
        </w:tabs>
        <w:rPr>
          <w:noProof/>
        </w:rPr>
      </w:pPr>
      <w:r>
        <w:rPr>
          <w:noProof/>
        </w:rPr>
        <w:t>2.3. Обязательства эмитента</w:t>
      </w:r>
      <w:r>
        <w:rPr>
          <w:noProof/>
        </w:rPr>
        <w:tab/>
      </w:r>
      <w:r w:rsidR="008E2696">
        <w:rPr>
          <w:noProof/>
        </w:rPr>
        <w:fldChar w:fldCharType="begin"/>
      </w:r>
      <w:r>
        <w:rPr>
          <w:noProof/>
        </w:rPr>
        <w:instrText xml:space="preserve"> PAGEREF _Toc459813484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21"/>
        <w:tabs>
          <w:tab w:val="right" w:leader="dot" w:pos="9061"/>
        </w:tabs>
        <w:rPr>
          <w:noProof/>
        </w:rPr>
      </w:pPr>
      <w:r>
        <w:rPr>
          <w:noProof/>
        </w:rPr>
        <w:t>2.3.1. Заемные средства и кредиторская задолженность</w:t>
      </w:r>
      <w:r>
        <w:rPr>
          <w:noProof/>
        </w:rPr>
        <w:tab/>
      </w:r>
      <w:r w:rsidR="008E2696">
        <w:rPr>
          <w:noProof/>
        </w:rPr>
        <w:fldChar w:fldCharType="begin"/>
      </w:r>
      <w:r>
        <w:rPr>
          <w:noProof/>
        </w:rPr>
        <w:instrText xml:space="preserve"> PAGEREF _Toc459813485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21"/>
        <w:tabs>
          <w:tab w:val="right" w:leader="dot" w:pos="9061"/>
        </w:tabs>
        <w:rPr>
          <w:noProof/>
        </w:rPr>
      </w:pPr>
      <w:r>
        <w:rPr>
          <w:noProof/>
        </w:rPr>
        <w:t>2.3.2. Кредитная история эмитента</w:t>
      </w:r>
      <w:r>
        <w:rPr>
          <w:noProof/>
        </w:rPr>
        <w:tab/>
      </w:r>
      <w:r w:rsidR="008E2696">
        <w:rPr>
          <w:noProof/>
        </w:rPr>
        <w:fldChar w:fldCharType="begin"/>
      </w:r>
      <w:r>
        <w:rPr>
          <w:noProof/>
        </w:rPr>
        <w:instrText xml:space="preserve"> PAGEREF _Toc459813486 \h </w:instrText>
      </w:r>
      <w:r w:rsidR="008E2696">
        <w:rPr>
          <w:noProof/>
        </w:rPr>
      </w:r>
      <w:r w:rsidR="008E2696">
        <w:rPr>
          <w:noProof/>
        </w:rPr>
        <w:fldChar w:fldCharType="separate"/>
      </w:r>
      <w:r w:rsidR="009521AE">
        <w:rPr>
          <w:noProof/>
        </w:rPr>
        <w:t>9</w:t>
      </w:r>
      <w:r w:rsidR="008E2696">
        <w:rPr>
          <w:noProof/>
        </w:rPr>
        <w:fldChar w:fldCharType="end"/>
      </w:r>
    </w:p>
    <w:p w:rsidR="008D4612" w:rsidRDefault="008D4612">
      <w:pPr>
        <w:pStyle w:val="21"/>
        <w:tabs>
          <w:tab w:val="right" w:leader="dot" w:pos="9061"/>
        </w:tabs>
        <w:rPr>
          <w:noProof/>
        </w:rPr>
      </w:pPr>
      <w:r>
        <w:rPr>
          <w:noProof/>
        </w:rPr>
        <w:t>2.3.3. Обязательства эмитента из обеспечения, предоставленного третьим лицам</w:t>
      </w:r>
      <w:r>
        <w:rPr>
          <w:noProof/>
        </w:rPr>
        <w:tab/>
      </w:r>
      <w:r w:rsidR="008E2696">
        <w:rPr>
          <w:noProof/>
        </w:rPr>
        <w:fldChar w:fldCharType="begin"/>
      </w:r>
      <w:r>
        <w:rPr>
          <w:noProof/>
        </w:rPr>
        <w:instrText xml:space="preserve"> PAGEREF _Toc459813487 \h </w:instrText>
      </w:r>
      <w:r w:rsidR="008E2696">
        <w:rPr>
          <w:noProof/>
        </w:rPr>
      </w:r>
      <w:r w:rsidR="008E2696">
        <w:rPr>
          <w:noProof/>
        </w:rPr>
        <w:fldChar w:fldCharType="separate"/>
      </w:r>
      <w:r w:rsidR="009521AE">
        <w:rPr>
          <w:noProof/>
        </w:rPr>
        <w:t>11</w:t>
      </w:r>
      <w:r w:rsidR="008E2696">
        <w:rPr>
          <w:noProof/>
        </w:rPr>
        <w:fldChar w:fldCharType="end"/>
      </w:r>
    </w:p>
    <w:p w:rsidR="008D4612" w:rsidRDefault="008D4612">
      <w:pPr>
        <w:pStyle w:val="21"/>
        <w:tabs>
          <w:tab w:val="right" w:leader="dot" w:pos="9061"/>
        </w:tabs>
        <w:rPr>
          <w:noProof/>
        </w:rPr>
      </w:pPr>
      <w:r>
        <w:rPr>
          <w:noProof/>
        </w:rPr>
        <w:t>2.3.4. Прочие обязательства эмитента</w:t>
      </w:r>
      <w:r>
        <w:rPr>
          <w:noProof/>
        </w:rPr>
        <w:tab/>
      </w:r>
      <w:r w:rsidR="008E2696">
        <w:rPr>
          <w:noProof/>
        </w:rPr>
        <w:fldChar w:fldCharType="begin"/>
      </w:r>
      <w:r>
        <w:rPr>
          <w:noProof/>
        </w:rPr>
        <w:instrText xml:space="preserve"> PAGEREF _Toc459813488 \h </w:instrText>
      </w:r>
      <w:r w:rsidR="008E2696">
        <w:rPr>
          <w:noProof/>
        </w:rPr>
      </w:r>
      <w:r w:rsidR="008E2696">
        <w:rPr>
          <w:noProof/>
        </w:rPr>
        <w:fldChar w:fldCharType="separate"/>
      </w:r>
      <w:r w:rsidR="009521AE">
        <w:rPr>
          <w:noProof/>
        </w:rPr>
        <w:t>11</w:t>
      </w:r>
      <w:r w:rsidR="008E2696">
        <w:rPr>
          <w:noProof/>
        </w:rPr>
        <w:fldChar w:fldCharType="end"/>
      </w:r>
    </w:p>
    <w:p w:rsidR="008D4612" w:rsidRDefault="008D4612">
      <w:pPr>
        <w:pStyle w:val="21"/>
        <w:tabs>
          <w:tab w:val="right" w:leader="dot" w:pos="9061"/>
        </w:tabs>
        <w:rPr>
          <w:noProof/>
        </w:rPr>
      </w:pPr>
      <w:r>
        <w:rPr>
          <w:noProof/>
        </w:rPr>
        <w:t>2.4. Риски, связанные с приобретением размещаемых (размещенных) эмиссионных ценных бумаг</w:t>
      </w:r>
      <w:r>
        <w:rPr>
          <w:noProof/>
        </w:rPr>
        <w:tab/>
      </w:r>
      <w:r w:rsidR="008E2696">
        <w:rPr>
          <w:noProof/>
        </w:rPr>
        <w:fldChar w:fldCharType="begin"/>
      </w:r>
      <w:r>
        <w:rPr>
          <w:noProof/>
        </w:rPr>
        <w:instrText xml:space="preserve"> PAGEREF _Toc459813489 \h </w:instrText>
      </w:r>
      <w:r w:rsidR="008E2696">
        <w:rPr>
          <w:noProof/>
        </w:rPr>
      </w:r>
      <w:r w:rsidR="008E2696">
        <w:rPr>
          <w:noProof/>
        </w:rPr>
        <w:fldChar w:fldCharType="separate"/>
      </w:r>
      <w:r w:rsidR="009521AE">
        <w:rPr>
          <w:noProof/>
        </w:rPr>
        <w:t>11</w:t>
      </w:r>
      <w:r w:rsidR="008E2696">
        <w:rPr>
          <w:noProof/>
        </w:rPr>
        <w:fldChar w:fldCharType="end"/>
      </w:r>
    </w:p>
    <w:p w:rsidR="008D4612" w:rsidRDefault="008D4612">
      <w:pPr>
        <w:pStyle w:val="21"/>
        <w:tabs>
          <w:tab w:val="right" w:leader="dot" w:pos="9061"/>
        </w:tabs>
        <w:rPr>
          <w:noProof/>
        </w:rPr>
      </w:pPr>
      <w:r>
        <w:rPr>
          <w:noProof/>
        </w:rPr>
        <w:t>2.4.2. Страновые и региональные риски</w:t>
      </w:r>
      <w:r>
        <w:rPr>
          <w:noProof/>
        </w:rPr>
        <w:tab/>
      </w:r>
      <w:r w:rsidR="008E2696">
        <w:rPr>
          <w:noProof/>
        </w:rPr>
        <w:fldChar w:fldCharType="begin"/>
      </w:r>
      <w:r>
        <w:rPr>
          <w:noProof/>
        </w:rPr>
        <w:instrText xml:space="preserve"> PAGEREF _Toc459813490 \h </w:instrText>
      </w:r>
      <w:r w:rsidR="008E2696">
        <w:rPr>
          <w:noProof/>
        </w:rPr>
      </w:r>
      <w:r w:rsidR="008E2696">
        <w:rPr>
          <w:noProof/>
        </w:rPr>
        <w:fldChar w:fldCharType="separate"/>
      </w:r>
      <w:r w:rsidR="009521AE">
        <w:rPr>
          <w:noProof/>
        </w:rPr>
        <w:t>12</w:t>
      </w:r>
      <w:r w:rsidR="008E2696">
        <w:rPr>
          <w:noProof/>
        </w:rPr>
        <w:fldChar w:fldCharType="end"/>
      </w:r>
    </w:p>
    <w:p w:rsidR="008D4612" w:rsidRDefault="008D4612">
      <w:pPr>
        <w:pStyle w:val="21"/>
        <w:tabs>
          <w:tab w:val="right" w:leader="dot" w:pos="9061"/>
        </w:tabs>
        <w:rPr>
          <w:noProof/>
        </w:rPr>
      </w:pPr>
      <w:r>
        <w:rPr>
          <w:noProof/>
        </w:rPr>
        <w:t>2.4.3. Финансовые риски</w:t>
      </w:r>
      <w:r>
        <w:rPr>
          <w:noProof/>
        </w:rPr>
        <w:tab/>
      </w:r>
      <w:r w:rsidR="008E2696">
        <w:rPr>
          <w:noProof/>
        </w:rPr>
        <w:fldChar w:fldCharType="begin"/>
      </w:r>
      <w:r>
        <w:rPr>
          <w:noProof/>
        </w:rPr>
        <w:instrText xml:space="preserve"> PAGEREF _Toc459813491 \h </w:instrText>
      </w:r>
      <w:r w:rsidR="008E2696">
        <w:rPr>
          <w:noProof/>
        </w:rPr>
      </w:r>
      <w:r w:rsidR="008E2696">
        <w:rPr>
          <w:noProof/>
        </w:rPr>
        <w:fldChar w:fldCharType="separate"/>
      </w:r>
      <w:r w:rsidR="009521AE">
        <w:rPr>
          <w:noProof/>
        </w:rPr>
        <w:t>14</w:t>
      </w:r>
      <w:r w:rsidR="008E2696">
        <w:rPr>
          <w:noProof/>
        </w:rPr>
        <w:fldChar w:fldCharType="end"/>
      </w:r>
    </w:p>
    <w:p w:rsidR="008D4612" w:rsidRDefault="008D4612">
      <w:pPr>
        <w:pStyle w:val="21"/>
        <w:tabs>
          <w:tab w:val="right" w:leader="dot" w:pos="9061"/>
        </w:tabs>
        <w:rPr>
          <w:noProof/>
        </w:rPr>
      </w:pPr>
      <w:r>
        <w:rPr>
          <w:noProof/>
        </w:rPr>
        <w:t>2.4.4. Правовые риски</w:t>
      </w:r>
      <w:r>
        <w:rPr>
          <w:noProof/>
        </w:rPr>
        <w:tab/>
      </w:r>
      <w:r w:rsidR="008E2696">
        <w:rPr>
          <w:noProof/>
        </w:rPr>
        <w:fldChar w:fldCharType="begin"/>
      </w:r>
      <w:r>
        <w:rPr>
          <w:noProof/>
        </w:rPr>
        <w:instrText xml:space="preserve"> PAGEREF _Toc459813492 \h </w:instrText>
      </w:r>
      <w:r w:rsidR="008E2696">
        <w:rPr>
          <w:noProof/>
        </w:rPr>
      </w:r>
      <w:r w:rsidR="008E2696">
        <w:rPr>
          <w:noProof/>
        </w:rPr>
        <w:fldChar w:fldCharType="separate"/>
      </w:r>
      <w:r w:rsidR="009521AE">
        <w:rPr>
          <w:noProof/>
        </w:rPr>
        <w:t>14</w:t>
      </w:r>
      <w:r w:rsidR="008E2696">
        <w:rPr>
          <w:noProof/>
        </w:rPr>
        <w:fldChar w:fldCharType="end"/>
      </w:r>
    </w:p>
    <w:p w:rsidR="008D4612" w:rsidRDefault="008D4612">
      <w:pPr>
        <w:pStyle w:val="21"/>
        <w:tabs>
          <w:tab w:val="right" w:leader="dot" w:pos="9061"/>
        </w:tabs>
        <w:rPr>
          <w:noProof/>
        </w:rPr>
      </w:pPr>
      <w:r>
        <w:rPr>
          <w:noProof/>
        </w:rPr>
        <w:t>2.4.5. Риски, связанные с деятельностью эмитента</w:t>
      </w:r>
      <w:r>
        <w:rPr>
          <w:noProof/>
        </w:rPr>
        <w:tab/>
      </w:r>
      <w:r w:rsidR="008E2696">
        <w:rPr>
          <w:noProof/>
        </w:rPr>
        <w:fldChar w:fldCharType="begin"/>
      </w:r>
      <w:r>
        <w:rPr>
          <w:noProof/>
        </w:rPr>
        <w:instrText xml:space="preserve"> PAGEREF _Toc459813493 \h </w:instrText>
      </w:r>
      <w:r w:rsidR="008E2696">
        <w:rPr>
          <w:noProof/>
        </w:rPr>
      </w:r>
      <w:r w:rsidR="008E2696">
        <w:rPr>
          <w:noProof/>
        </w:rPr>
        <w:fldChar w:fldCharType="separate"/>
      </w:r>
      <w:r w:rsidR="009521AE">
        <w:rPr>
          <w:noProof/>
        </w:rPr>
        <w:t>15</w:t>
      </w:r>
      <w:r w:rsidR="008E2696">
        <w:rPr>
          <w:noProof/>
        </w:rPr>
        <w:fldChar w:fldCharType="end"/>
      </w:r>
    </w:p>
    <w:p w:rsidR="008D4612" w:rsidRDefault="008D4612">
      <w:pPr>
        <w:pStyle w:val="11"/>
        <w:tabs>
          <w:tab w:val="right" w:leader="dot" w:pos="9061"/>
        </w:tabs>
        <w:rPr>
          <w:noProof/>
        </w:rPr>
      </w:pPr>
      <w:r>
        <w:rPr>
          <w:noProof/>
        </w:rPr>
        <w:t>III. Подробная информация об эмитенте</w:t>
      </w:r>
      <w:r>
        <w:rPr>
          <w:noProof/>
        </w:rPr>
        <w:tab/>
      </w:r>
      <w:r w:rsidR="008E2696">
        <w:rPr>
          <w:noProof/>
        </w:rPr>
        <w:fldChar w:fldCharType="begin"/>
      </w:r>
      <w:r>
        <w:rPr>
          <w:noProof/>
        </w:rPr>
        <w:instrText xml:space="preserve"> PAGEREF _Toc459813494 \h </w:instrText>
      </w:r>
      <w:r w:rsidR="008E2696">
        <w:rPr>
          <w:noProof/>
        </w:rPr>
      </w:r>
      <w:r w:rsidR="008E2696">
        <w:rPr>
          <w:noProof/>
        </w:rPr>
        <w:fldChar w:fldCharType="separate"/>
      </w:r>
      <w:r w:rsidR="009521AE">
        <w:rPr>
          <w:noProof/>
        </w:rPr>
        <w:t>16</w:t>
      </w:r>
      <w:r w:rsidR="008E2696">
        <w:rPr>
          <w:noProof/>
        </w:rPr>
        <w:fldChar w:fldCharType="end"/>
      </w:r>
    </w:p>
    <w:p w:rsidR="008D4612" w:rsidRDefault="008D4612">
      <w:pPr>
        <w:pStyle w:val="21"/>
        <w:tabs>
          <w:tab w:val="right" w:leader="dot" w:pos="9061"/>
        </w:tabs>
        <w:rPr>
          <w:noProof/>
        </w:rPr>
      </w:pPr>
      <w:r>
        <w:rPr>
          <w:noProof/>
        </w:rPr>
        <w:t>3.1. История создания и развитие эмитента</w:t>
      </w:r>
      <w:r>
        <w:rPr>
          <w:noProof/>
        </w:rPr>
        <w:tab/>
      </w:r>
      <w:r w:rsidR="008E2696">
        <w:rPr>
          <w:noProof/>
        </w:rPr>
        <w:fldChar w:fldCharType="begin"/>
      </w:r>
      <w:r>
        <w:rPr>
          <w:noProof/>
        </w:rPr>
        <w:instrText xml:space="preserve"> PAGEREF _Toc459813495 \h </w:instrText>
      </w:r>
      <w:r w:rsidR="008E2696">
        <w:rPr>
          <w:noProof/>
        </w:rPr>
      </w:r>
      <w:r w:rsidR="008E2696">
        <w:rPr>
          <w:noProof/>
        </w:rPr>
        <w:fldChar w:fldCharType="separate"/>
      </w:r>
      <w:r w:rsidR="009521AE">
        <w:rPr>
          <w:noProof/>
        </w:rPr>
        <w:t>16</w:t>
      </w:r>
      <w:r w:rsidR="008E2696">
        <w:rPr>
          <w:noProof/>
        </w:rPr>
        <w:fldChar w:fldCharType="end"/>
      </w:r>
    </w:p>
    <w:p w:rsidR="008D4612" w:rsidRDefault="008D4612">
      <w:pPr>
        <w:pStyle w:val="21"/>
        <w:tabs>
          <w:tab w:val="right" w:leader="dot" w:pos="9061"/>
        </w:tabs>
        <w:rPr>
          <w:noProof/>
        </w:rPr>
      </w:pPr>
      <w:r>
        <w:rPr>
          <w:noProof/>
        </w:rPr>
        <w:t>3.1.1. Данные о фирменном наименовании (наименовании) эмитента</w:t>
      </w:r>
      <w:r>
        <w:rPr>
          <w:noProof/>
        </w:rPr>
        <w:tab/>
      </w:r>
      <w:r w:rsidR="008E2696">
        <w:rPr>
          <w:noProof/>
        </w:rPr>
        <w:fldChar w:fldCharType="begin"/>
      </w:r>
      <w:r>
        <w:rPr>
          <w:noProof/>
        </w:rPr>
        <w:instrText xml:space="preserve"> PAGEREF _Toc459813496 \h </w:instrText>
      </w:r>
      <w:r w:rsidR="008E2696">
        <w:rPr>
          <w:noProof/>
        </w:rPr>
      </w:r>
      <w:r w:rsidR="008E2696">
        <w:rPr>
          <w:noProof/>
        </w:rPr>
        <w:fldChar w:fldCharType="separate"/>
      </w:r>
      <w:r w:rsidR="009521AE">
        <w:rPr>
          <w:noProof/>
        </w:rPr>
        <w:t>16</w:t>
      </w:r>
      <w:r w:rsidR="008E2696">
        <w:rPr>
          <w:noProof/>
        </w:rPr>
        <w:fldChar w:fldCharType="end"/>
      </w:r>
    </w:p>
    <w:p w:rsidR="008D4612" w:rsidRDefault="008D4612">
      <w:pPr>
        <w:pStyle w:val="21"/>
        <w:tabs>
          <w:tab w:val="right" w:leader="dot" w:pos="9061"/>
        </w:tabs>
        <w:rPr>
          <w:noProof/>
        </w:rPr>
      </w:pPr>
      <w:r>
        <w:rPr>
          <w:noProof/>
        </w:rPr>
        <w:t>3.1.2. Сведения о государственной регистрации эмитента</w:t>
      </w:r>
      <w:r>
        <w:rPr>
          <w:noProof/>
        </w:rPr>
        <w:tab/>
      </w:r>
      <w:r w:rsidR="008E2696">
        <w:rPr>
          <w:noProof/>
        </w:rPr>
        <w:fldChar w:fldCharType="begin"/>
      </w:r>
      <w:r>
        <w:rPr>
          <w:noProof/>
        </w:rPr>
        <w:instrText xml:space="preserve"> PAGEREF _Toc459813497 \h </w:instrText>
      </w:r>
      <w:r w:rsidR="008E2696">
        <w:rPr>
          <w:noProof/>
        </w:rPr>
      </w:r>
      <w:r w:rsidR="008E2696">
        <w:rPr>
          <w:noProof/>
        </w:rPr>
        <w:fldChar w:fldCharType="separate"/>
      </w:r>
      <w:r w:rsidR="009521AE">
        <w:rPr>
          <w:noProof/>
        </w:rPr>
        <w:t>16</w:t>
      </w:r>
      <w:r w:rsidR="008E2696">
        <w:rPr>
          <w:noProof/>
        </w:rPr>
        <w:fldChar w:fldCharType="end"/>
      </w:r>
    </w:p>
    <w:p w:rsidR="008D4612" w:rsidRDefault="008D4612">
      <w:pPr>
        <w:pStyle w:val="21"/>
        <w:tabs>
          <w:tab w:val="right" w:leader="dot" w:pos="9061"/>
        </w:tabs>
        <w:rPr>
          <w:noProof/>
        </w:rPr>
      </w:pPr>
      <w:r>
        <w:rPr>
          <w:noProof/>
        </w:rPr>
        <w:t>3.1.3. Сведения о создании и развитии эмитента</w:t>
      </w:r>
      <w:r>
        <w:rPr>
          <w:noProof/>
        </w:rPr>
        <w:tab/>
      </w:r>
      <w:r w:rsidR="008E2696">
        <w:rPr>
          <w:noProof/>
        </w:rPr>
        <w:fldChar w:fldCharType="begin"/>
      </w:r>
      <w:r>
        <w:rPr>
          <w:noProof/>
        </w:rPr>
        <w:instrText xml:space="preserve"> PAGEREF _Toc459813498 \h </w:instrText>
      </w:r>
      <w:r w:rsidR="008E2696">
        <w:rPr>
          <w:noProof/>
        </w:rPr>
      </w:r>
      <w:r w:rsidR="008E2696">
        <w:rPr>
          <w:noProof/>
        </w:rPr>
        <w:fldChar w:fldCharType="separate"/>
      </w:r>
      <w:r w:rsidR="009521AE">
        <w:rPr>
          <w:noProof/>
        </w:rPr>
        <w:t>16</w:t>
      </w:r>
      <w:r w:rsidR="008E2696">
        <w:rPr>
          <w:noProof/>
        </w:rPr>
        <w:fldChar w:fldCharType="end"/>
      </w:r>
    </w:p>
    <w:p w:rsidR="008D4612" w:rsidRDefault="008D4612">
      <w:pPr>
        <w:pStyle w:val="21"/>
        <w:tabs>
          <w:tab w:val="right" w:leader="dot" w:pos="9061"/>
        </w:tabs>
        <w:rPr>
          <w:noProof/>
        </w:rPr>
      </w:pPr>
      <w:r>
        <w:rPr>
          <w:noProof/>
        </w:rPr>
        <w:t>3.1.4. Контактная информация</w:t>
      </w:r>
      <w:r>
        <w:rPr>
          <w:noProof/>
        </w:rPr>
        <w:tab/>
      </w:r>
      <w:r w:rsidR="008E2696">
        <w:rPr>
          <w:noProof/>
        </w:rPr>
        <w:fldChar w:fldCharType="begin"/>
      </w:r>
      <w:r>
        <w:rPr>
          <w:noProof/>
        </w:rPr>
        <w:instrText xml:space="preserve"> PAGEREF _Toc459813499 \h </w:instrText>
      </w:r>
      <w:r w:rsidR="008E2696">
        <w:rPr>
          <w:noProof/>
        </w:rPr>
      </w:r>
      <w:r w:rsidR="008E2696">
        <w:rPr>
          <w:noProof/>
        </w:rPr>
        <w:fldChar w:fldCharType="separate"/>
      </w:r>
      <w:r w:rsidR="009521AE">
        <w:rPr>
          <w:noProof/>
        </w:rPr>
        <w:t>17</w:t>
      </w:r>
      <w:r w:rsidR="008E2696">
        <w:rPr>
          <w:noProof/>
        </w:rPr>
        <w:fldChar w:fldCharType="end"/>
      </w:r>
    </w:p>
    <w:p w:rsidR="008D4612" w:rsidRDefault="008D4612">
      <w:pPr>
        <w:pStyle w:val="21"/>
        <w:tabs>
          <w:tab w:val="right" w:leader="dot" w:pos="9061"/>
        </w:tabs>
        <w:rPr>
          <w:noProof/>
        </w:rPr>
      </w:pPr>
      <w:r>
        <w:rPr>
          <w:noProof/>
        </w:rPr>
        <w:t>3.1.6. Филиалы и представительства эмитента</w:t>
      </w:r>
      <w:r>
        <w:rPr>
          <w:noProof/>
        </w:rPr>
        <w:tab/>
      </w:r>
      <w:r w:rsidR="008E2696">
        <w:rPr>
          <w:noProof/>
        </w:rPr>
        <w:fldChar w:fldCharType="begin"/>
      </w:r>
      <w:r>
        <w:rPr>
          <w:noProof/>
        </w:rPr>
        <w:instrText xml:space="preserve"> PAGEREF _Toc459813500 \h </w:instrText>
      </w:r>
      <w:r w:rsidR="008E2696">
        <w:rPr>
          <w:noProof/>
        </w:rPr>
      </w:r>
      <w:r w:rsidR="008E2696">
        <w:rPr>
          <w:noProof/>
        </w:rPr>
        <w:fldChar w:fldCharType="separate"/>
      </w:r>
      <w:r w:rsidR="009521AE">
        <w:rPr>
          <w:noProof/>
        </w:rPr>
        <w:t>17</w:t>
      </w:r>
      <w:r w:rsidR="008E2696">
        <w:rPr>
          <w:noProof/>
        </w:rPr>
        <w:fldChar w:fldCharType="end"/>
      </w:r>
    </w:p>
    <w:p w:rsidR="008D4612" w:rsidRDefault="008D4612">
      <w:pPr>
        <w:pStyle w:val="21"/>
        <w:tabs>
          <w:tab w:val="right" w:leader="dot" w:pos="9061"/>
        </w:tabs>
        <w:rPr>
          <w:noProof/>
        </w:rPr>
      </w:pPr>
      <w:r>
        <w:rPr>
          <w:noProof/>
        </w:rPr>
        <w:t>3.2. Основная хозяйственная деятельность эмитента</w:t>
      </w:r>
      <w:r>
        <w:rPr>
          <w:noProof/>
        </w:rPr>
        <w:tab/>
      </w:r>
      <w:r w:rsidR="008E2696">
        <w:rPr>
          <w:noProof/>
        </w:rPr>
        <w:fldChar w:fldCharType="begin"/>
      </w:r>
      <w:r>
        <w:rPr>
          <w:noProof/>
        </w:rPr>
        <w:instrText xml:space="preserve"> PAGEREF _Toc459813501 \h </w:instrText>
      </w:r>
      <w:r w:rsidR="008E2696">
        <w:rPr>
          <w:noProof/>
        </w:rPr>
      </w:r>
      <w:r w:rsidR="008E2696">
        <w:rPr>
          <w:noProof/>
        </w:rPr>
        <w:fldChar w:fldCharType="separate"/>
      </w:r>
      <w:r w:rsidR="009521AE">
        <w:rPr>
          <w:noProof/>
        </w:rPr>
        <w:t>17</w:t>
      </w:r>
      <w:r w:rsidR="008E2696">
        <w:rPr>
          <w:noProof/>
        </w:rPr>
        <w:fldChar w:fldCharType="end"/>
      </w:r>
    </w:p>
    <w:p w:rsidR="008D4612" w:rsidRDefault="008D4612">
      <w:pPr>
        <w:pStyle w:val="21"/>
        <w:tabs>
          <w:tab w:val="right" w:leader="dot" w:pos="9061"/>
        </w:tabs>
        <w:rPr>
          <w:noProof/>
        </w:rPr>
      </w:pPr>
      <w:r>
        <w:rPr>
          <w:noProof/>
        </w:rPr>
        <w:t>3.2.1. Отраслевая принадлежность эмитента</w:t>
      </w:r>
      <w:r>
        <w:rPr>
          <w:noProof/>
        </w:rPr>
        <w:tab/>
      </w:r>
      <w:r w:rsidR="008E2696">
        <w:rPr>
          <w:noProof/>
        </w:rPr>
        <w:fldChar w:fldCharType="begin"/>
      </w:r>
      <w:r>
        <w:rPr>
          <w:noProof/>
        </w:rPr>
        <w:instrText xml:space="preserve"> PAGEREF _Toc459813502 \h </w:instrText>
      </w:r>
      <w:r w:rsidR="008E2696">
        <w:rPr>
          <w:noProof/>
        </w:rPr>
      </w:r>
      <w:r w:rsidR="008E2696">
        <w:rPr>
          <w:noProof/>
        </w:rPr>
        <w:fldChar w:fldCharType="separate"/>
      </w:r>
      <w:r w:rsidR="009521AE">
        <w:rPr>
          <w:noProof/>
        </w:rPr>
        <w:t>17</w:t>
      </w:r>
      <w:r w:rsidR="008E2696">
        <w:rPr>
          <w:noProof/>
        </w:rPr>
        <w:fldChar w:fldCharType="end"/>
      </w:r>
    </w:p>
    <w:p w:rsidR="008D4612" w:rsidRDefault="008D4612">
      <w:pPr>
        <w:pStyle w:val="21"/>
        <w:tabs>
          <w:tab w:val="right" w:leader="dot" w:pos="9061"/>
        </w:tabs>
        <w:rPr>
          <w:noProof/>
        </w:rPr>
      </w:pPr>
      <w:r>
        <w:rPr>
          <w:noProof/>
        </w:rPr>
        <w:t>3.2.2. Основная хозяйственная деятельность эмитента</w:t>
      </w:r>
      <w:r>
        <w:rPr>
          <w:noProof/>
        </w:rPr>
        <w:tab/>
      </w:r>
      <w:r w:rsidR="008E2696">
        <w:rPr>
          <w:noProof/>
        </w:rPr>
        <w:fldChar w:fldCharType="begin"/>
      </w:r>
      <w:r>
        <w:rPr>
          <w:noProof/>
        </w:rPr>
        <w:instrText xml:space="preserve"> PAGEREF _Toc459813503 \h </w:instrText>
      </w:r>
      <w:r w:rsidR="008E2696">
        <w:rPr>
          <w:noProof/>
        </w:rPr>
      </w:r>
      <w:r w:rsidR="008E2696">
        <w:rPr>
          <w:noProof/>
        </w:rPr>
        <w:fldChar w:fldCharType="separate"/>
      </w:r>
      <w:r w:rsidR="009521AE">
        <w:rPr>
          <w:noProof/>
        </w:rPr>
        <w:t>17</w:t>
      </w:r>
      <w:r w:rsidR="008E2696">
        <w:rPr>
          <w:noProof/>
        </w:rPr>
        <w:fldChar w:fldCharType="end"/>
      </w:r>
    </w:p>
    <w:p w:rsidR="008D4612" w:rsidRDefault="008D4612">
      <w:pPr>
        <w:pStyle w:val="21"/>
        <w:tabs>
          <w:tab w:val="right" w:leader="dot" w:pos="9061"/>
        </w:tabs>
        <w:rPr>
          <w:noProof/>
        </w:rPr>
      </w:pPr>
      <w:r>
        <w:rPr>
          <w:noProof/>
        </w:rPr>
        <w:t>3.2.3. Материалы, товары (сырье) и поставщики эмитента</w:t>
      </w:r>
      <w:r>
        <w:rPr>
          <w:noProof/>
        </w:rPr>
        <w:tab/>
      </w:r>
      <w:r w:rsidR="008E2696">
        <w:rPr>
          <w:noProof/>
        </w:rPr>
        <w:fldChar w:fldCharType="begin"/>
      </w:r>
      <w:r>
        <w:rPr>
          <w:noProof/>
        </w:rPr>
        <w:instrText xml:space="preserve"> PAGEREF _Toc459813504 \h </w:instrText>
      </w:r>
      <w:r w:rsidR="008E2696">
        <w:rPr>
          <w:noProof/>
        </w:rPr>
      </w:r>
      <w:r w:rsidR="008E2696">
        <w:rPr>
          <w:noProof/>
        </w:rPr>
        <w:fldChar w:fldCharType="separate"/>
      </w:r>
      <w:r w:rsidR="009521AE">
        <w:rPr>
          <w:noProof/>
        </w:rPr>
        <w:t>18</w:t>
      </w:r>
      <w:r w:rsidR="008E2696">
        <w:rPr>
          <w:noProof/>
        </w:rPr>
        <w:fldChar w:fldCharType="end"/>
      </w:r>
    </w:p>
    <w:p w:rsidR="008D4612" w:rsidRDefault="008D4612">
      <w:pPr>
        <w:pStyle w:val="21"/>
        <w:tabs>
          <w:tab w:val="right" w:leader="dot" w:pos="9061"/>
        </w:tabs>
        <w:rPr>
          <w:noProof/>
        </w:rPr>
      </w:pPr>
      <w:r>
        <w:rPr>
          <w:noProof/>
        </w:rPr>
        <w:t>3.2.4. Рынки сбыта продукции (работ, услуг) эмитента</w:t>
      </w:r>
      <w:r>
        <w:rPr>
          <w:noProof/>
        </w:rPr>
        <w:tab/>
      </w:r>
      <w:r w:rsidR="008E2696">
        <w:rPr>
          <w:noProof/>
        </w:rPr>
        <w:fldChar w:fldCharType="begin"/>
      </w:r>
      <w:r>
        <w:rPr>
          <w:noProof/>
        </w:rPr>
        <w:instrText xml:space="preserve"> PAGEREF _Toc459813505 \h </w:instrText>
      </w:r>
      <w:r w:rsidR="008E2696">
        <w:rPr>
          <w:noProof/>
        </w:rPr>
      </w:r>
      <w:r w:rsidR="008E2696">
        <w:rPr>
          <w:noProof/>
        </w:rPr>
        <w:fldChar w:fldCharType="separate"/>
      </w:r>
      <w:r w:rsidR="009521AE">
        <w:rPr>
          <w:noProof/>
        </w:rPr>
        <w:t>18</w:t>
      </w:r>
      <w:r w:rsidR="008E2696">
        <w:rPr>
          <w:noProof/>
        </w:rPr>
        <w:fldChar w:fldCharType="end"/>
      </w:r>
    </w:p>
    <w:p w:rsidR="008D4612" w:rsidRDefault="008D4612">
      <w:pPr>
        <w:pStyle w:val="21"/>
        <w:tabs>
          <w:tab w:val="right" w:leader="dot" w:pos="9061"/>
        </w:tabs>
        <w:rPr>
          <w:noProof/>
        </w:rPr>
      </w:pPr>
      <w:r>
        <w:rPr>
          <w:noProof/>
        </w:rPr>
        <w:t>3.2.5. Сведения о наличии у эмитента разрешений (лицензий) или допусков к отдельным видам работ</w:t>
      </w:r>
      <w:r>
        <w:rPr>
          <w:noProof/>
        </w:rPr>
        <w:tab/>
      </w:r>
      <w:r w:rsidR="008E2696">
        <w:rPr>
          <w:noProof/>
        </w:rPr>
        <w:fldChar w:fldCharType="begin"/>
      </w:r>
      <w:r>
        <w:rPr>
          <w:noProof/>
        </w:rPr>
        <w:instrText xml:space="preserve"> PAGEREF _Toc459813506 \h </w:instrText>
      </w:r>
      <w:r w:rsidR="008E2696">
        <w:rPr>
          <w:noProof/>
        </w:rPr>
      </w:r>
      <w:r w:rsidR="008E2696">
        <w:rPr>
          <w:noProof/>
        </w:rPr>
        <w:fldChar w:fldCharType="separate"/>
      </w:r>
      <w:r w:rsidR="009521AE">
        <w:rPr>
          <w:noProof/>
        </w:rPr>
        <w:t>18</w:t>
      </w:r>
      <w:r w:rsidR="008E2696">
        <w:rPr>
          <w:noProof/>
        </w:rPr>
        <w:fldChar w:fldCharType="end"/>
      </w:r>
    </w:p>
    <w:p w:rsidR="008D4612" w:rsidRDefault="008D4612">
      <w:pPr>
        <w:pStyle w:val="21"/>
        <w:tabs>
          <w:tab w:val="right" w:leader="dot" w:pos="9061"/>
        </w:tabs>
        <w:rPr>
          <w:noProof/>
        </w:rPr>
      </w:pPr>
      <w:r>
        <w:rPr>
          <w:noProof/>
        </w:rPr>
        <w:t>3.2.6. Сведения о деятельности отдельных категорий эмитентов эмиссионных ценных бумаг</w:t>
      </w:r>
      <w:r>
        <w:rPr>
          <w:noProof/>
        </w:rPr>
        <w:tab/>
      </w:r>
      <w:r w:rsidR="008E2696">
        <w:rPr>
          <w:noProof/>
        </w:rPr>
        <w:fldChar w:fldCharType="begin"/>
      </w:r>
      <w:r>
        <w:rPr>
          <w:noProof/>
        </w:rPr>
        <w:instrText xml:space="preserve"> PAGEREF _Toc459813507 \h </w:instrText>
      </w:r>
      <w:r w:rsidR="008E2696">
        <w:rPr>
          <w:noProof/>
        </w:rPr>
      </w:r>
      <w:r w:rsidR="008E2696">
        <w:rPr>
          <w:noProof/>
        </w:rPr>
        <w:fldChar w:fldCharType="separate"/>
      </w:r>
      <w:r w:rsidR="009521AE">
        <w:rPr>
          <w:noProof/>
        </w:rPr>
        <w:t>18</w:t>
      </w:r>
      <w:r w:rsidR="008E2696">
        <w:rPr>
          <w:noProof/>
        </w:rPr>
        <w:fldChar w:fldCharType="end"/>
      </w:r>
    </w:p>
    <w:p w:rsidR="008D4612" w:rsidRDefault="008D4612">
      <w:pPr>
        <w:pStyle w:val="21"/>
        <w:tabs>
          <w:tab w:val="right" w:leader="dot" w:pos="9061"/>
        </w:tabs>
        <w:rPr>
          <w:noProof/>
        </w:rPr>
      </w:pPr>
      <w:r>
        <w:rPr>
          <w:noProof/>
        </w:rPr>
        <w:t>3.2.7. Дополнительные требования к эмитентам, основной деятельностью которых является добыча полезных ископаемых</w:t>
      </w:r>
      <w:r>
        <w:rPr>
          <w:noProof/>
        </w:rPr>
        <w:tab/>
      </w:r>
      <w:r w:rsidR="008E2696">
        <w:rPr>
          <w:noProof/>
        </w:rPr>
        <w:fldChar w:fldCharType="begin"/>
      </w:r>
      <w:r>
        <w:rPr>
          <w:noProof/>
        </w:rPr>
        <w:instrText xml:space="preserve"> PAGEREF _Toc459813508 \h </w:instrText>
      </w:r>
      <w:r w:rsidR="008E2696">
        <w:rPr>
          <w:noProof/>
        </w:rPr>
      </w:r>
      <w:r w:rsidR="008E2696">
        <w:rPr>
          <w:noProof/>
        </w:rPr>
        <w:fldChar w:fldCharType="separate"/>
      </w:r>
      <w:r w:rsidR="009521AE">
        <w:rPr>
          <w:noProof/>
        </w:rPr>
        <w:t>19</w:t>
      </w:r>
      <w:r w:rsidR="008E2696">
        <w:rPr>
          <w:noProof/>
        </w:rPr>
        <w:fldChar w:fldCharType="end"/>
      </w:r>
    </w:p>
    <w:p w:rsidR="008D4612" w:rsidRDefault="008D4612">
      <w:pPr>
        <w:pStyle w:val="21"/>
        <w:tabs>
          <w:tab w:val="right" w:leader="dot" w:pos="9061"/>
        </w:tabs>
        <w:rPr>
          <w:noProof/>
        </w:rPr>
      </w:pPr>
      <w:r>
        <w:rPr>
          <w:noProof/>
        </w:rPr>
        <w:t>3.2.8. Дополнительные требования к эмитентам, основной деятельностью которых является оказание услуг связи</w:t>
      </w:r>
      <w:r>
        <w:rPr>
          <w:noProof/>
        </w:rPr>
        <w:tab/>
      </w:r>
      <w:r w:rsidR="008E2696">
        <w:rPr>
          <w:noProof/>
        </w:rPr>
        <w:fldChar w:fldCharType="begin"/>
      </w:r>
      <w:r>
        <w:rPr>
          <w:noProof/>
        </w:rPr>
        <w:instrText xml:space="preserve"> PAGEREF _Toc459813509 \h </w:instrText>
      </w:r>
      <w:r w:rsidR="008E2696">
        <w:rPr>
          <w:noProof/>
        </w:rPr>
      </w:r>
      <w:r w:rsidR="008E2696">
        <w:rPr>
          <w:noProof/>
        </w:rPr>
        <w:fldChar w:fldCharType="separate"/>
      </w:r>
      <w:r w:rsidR="009521AE">
        <w:rPr>
          <w:noProof/>
        </w:rPr>
        <w:t>20</w:t>
      </w:r>
      <w:r w:rsidR="008E2696">
        <w:rPr>
          <w:noProof/>
        </w:rPr>
        <w:fldChar w:fldCharType="end"/>
      </w:r>
    </w:p>
    <w:p w:rsidR="008D4612" w:rsidRDefault="008D4612">
      <w:pPr>
        <w:pStyle w:val="21"/>
        <w:tabs>
          <w:tab w:val="right" w:leader="dot" w:pos="9061"/>
        </w:tabs>
        <w:rPr>
          <w:noProof/>
        </w:rPr>
      </w:pPr>
      <w:r>
        <w:rPr>
          <w:noProof/>
        </w:rPr>
        <w:lastRenderedPageBreak/>
        <w:t>3.3. Планы будущей деятельности эмитента</w:t>
      </w:r>
      <w:r>
        <w:rPr>
          <w:noProof/>
        </w:rPr>
        <w:tab/>
      </w:r>
      <w:r w:rsidR="008E2696">
        <w:rPr>
          <w:noProof/>
        </w:rPr>
        <w:fldChar w:fldCharType="begin"/>
      </w:r>
      <w:r>
        <w:rPr>
          <w:noProof/>
        </w:rPr>
        <w:instrText xml:space="preserve"> PAGEREF _Toc459813510 \h </w:instrText>
      </w:r>
      <w:r w:rsidR="008E2696">
        <w:rPr>
          <w:noProof/>
        </w:rPr>
      </w:r>
      <w:r w:rsidR="008E2696">
        <w:rPr>
          <w:noProof/>
        </w:rPr>
        <w:fldChar w:fldCharType="separate"/>
      </w:r>
      <w:r w:rsidR="009521AE">
        <w:rPr>
          <w:noProof/>
        </w:rPr>
        <w:t>20</w:t>
      </w:r>
      <w:r w:rsidR="008E2696">
        <w:rPr>
          <w:noProof/>
        </w:rPr>
        <w:fldChar w:fldCharType="end"/>
      </w:r>
    </w:p>
    <w:p w:rsidR="008D4612" w:rsidRDefault="008D4612">
      <w:pPr>
        <w:pStyle w:val="21"/>
        <w:tabs>
          <w:tab w:val="right" w:leader="dot" w:pos="9061"/>
        </w:tabs>
        <w:rPr>
          <w:noProof/>
        </w:rPr>
      </w:pPr>
      <w:r>
        <w:rPr>
          <w:noProof/>
        </w:rPr>
        <w:t>3.4. Участие эмитента в банковских группах, банковских холдингах, холдингах и ассоциациях</w:t>
      </w:r>
      <w:r>
        <w:rPr>
          <w:noProof/>
        </w:rPr>
        <w:tab/>
      </w:r>
      <w:r w:rsidR="008E2696">
        <w:rPr>
          <w:noProof/>
        </w:rPr>
        <w:fldChar w:fldCharType="begin"/>
      </w:r>
      <w:r>
        <w:rPr>
          <w:noProof/>
        </w:rPr>
        <w:instrText xml:space="preserve"> PAGEREF _Toc459813511 \h </w:instrText>
      </w:r>
      <w:r w:rsidR="008E2696">
        <w:rPr>
          <w:noProof/>
        </w:rPr>
      </w:r>
      <w:r w:rsidR="008E2696">
        <w:rPr>
          <w:noProof/>
        </w:rPr>
        <w:fldChar w:fldCharType="separate"/>
      </w:r>
      <w:r w:rsidR="009521AE">
        <w:rPr>
          <w:noProof/>
        </w:rPr>
        <w:t>20</w:t>
      </w:r>
      <w:r w:rsidR="008E2696">
        <w:rPr>
          <w:noProof/>
        </w:rPr>
        <w:fldChar w:fldCharType="end"/>
      </w:r>
    </w:p>
    <w:p w:rsidR="008D4612" w:rsidRDefault="008D4612">
      <w:pPr>
        <w:pStyle w:val="21"/>
        <w:tabs>
          <w:tab w:val="right" w:leader="dot" w:pos="9061"/>
        </w:tabs>
        <w:rPr>
          <w:noProof/>
        </w:rPr>
      </w:pPr>
      <w:r>
        <w:rPr>
          <w:noProof/>
        </w:rPr>
        <w:t>3.5. Подконтрольные эмитенту организации, имеющие для него существенное значение</w:t>
      </w:r>
      <w:r>
        <w:rPr>
          <w:noProof/>
        </w:rPr>
        <w:tab/>
      </w:r>
      <w:r w:rsidR="008E2696">
        <w:rPr>
          <w:noProof/>
        </w:rPr>
        <w:fldChar w:fldCharType="begin"/>
      </w:r>
      <w:r>
        <w:rPr>
          <w:noProof/>
        </w:rPr>
        <w:instrText xml:space="preserve"> PAGEREF _Toc459813512 \h </w:instrText>
      </w:r>
      <w:r w:rsidR="008E2696">
        <w:rPr>
          <w:noProof/>
        </w:rPr>
      </w:r>
      <w:r w:rsidR="008E2696">
        <w:rPr>
          <w:noProof/>
        </w:rPr>
        <w:fldChar w:fldCharType="separate"/>
      </w:r>
      <w:r w:rsidR="009521AE">
        <w:rPr>
          <w:noProof/>
        </w:rPr>
        <w:t>20</w:t>
      </w:r>
      <w:r w:rsidR="008E2696">
        <w:rPr>
          <w:noProof/>
        </w:rPr>
        <w:fldChar w:fldCharType="end"/>
      </w:r>
    </w:p>
    <w:p w:rsidR="008D4612" w:rsidRDefault="008D4612">
      <w:pPr>
        <w:pStyle w:val="21"/>
        <w:tabs>
          <w:tab w:val="right" w:leader="dot" w:pos="9061"/>
        </w:tabs>
        <w:rPr>
          <w:noProof/>
        </w:rPr>
      </w:pPr>
      <w:r>
        <w:rPr>
          <w:noProof/>
        </w:rPr>
        <w:t>3.6.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r>
        <w:rPr>
          <w:noProof/>
        </w:rPr>
        <w:tab/>
      </w:r>
      <w:r w:rsidR="008E2696">
        <w:rPr>
          <w:noProof/>
        </w:rPr>
        <w:fldChar w:fldCharType="begin"/>
      </w:r>
      <w:r>
        <w:rPr>
          <w:noProof/>
        </w:rPr>
        <w:instrText xml:space="preserve"> PAGEREF _Toc459813513 \h </w:instrText>
      </w:r>
      <w:r w:rsidR="008E2696">
        <w:rPr>
          <w:noProof/>
        </w:rPr>
      </w:r>
      <w:r w:rsidR="008E2696">
        <w:rPr>
          <w:noProof/>
        </w:rPr>
        <w:fldChar w:fldCharType="separate"/>
      </w:r>
      <w:r w:rsidR="009521AE">
        <w:rPr>
          <w:noProof/>
        </w:rPr>
        <w:t>20</w:t>
      </w:r>
      <w:r w:rsidR="008E2696">
        <w:rPr>
          <w:noProof/>
        </w:rPr>
        <w:fldChar w:fldCharType="end"/>
      </w:r>
    </w:p>
    <w:p w:rsidR="008D4612" w:rsidRDefault="008D4612">
      <w:pPr>
        <w:pStyle w:val="21"/>
        <w:tabs>
          <w:tab w:val="right" w:leader="dot" w:pos="9061"/>
        </w:tabs>
        <w:rPr>
          <w:noProof/>
        </w:rPr>
      </w:pPr>
      <w:r>
        <w:rPr>
          <w:noProof/>
        </w:rPr>
        <w:t>3.6.1. Основные средства</w:t>
      </w:r>
      <w:r>
        <w:rPr>
          <w:noProof/>
        </w:rPr>
        <w:tab/>
      </w:r>
      <w:r w:rsidR="008E2696">
        <w:rPr>
          <w:noProof/>
        </w:rPr>
        <w:fldChar w:fldCharType="begin"/>
      </w:r>
      <w:r>
        <w:rPr>
          <w:noProof/>
        </w:rPr>
        <w:instrText xml:space="preserve"> PAGEREF _Toc459813514 \h </w:instrText>
      </w:r>
      <w:r w:rsidR="008E2696">
        <w:rPr>
          <w:noProof/>
        </w:rPr>
      </w:r>
      <w:r w:rsidR="008E2696">
        <w:rPr>
          <w:noProof/>
        </w:rPr>
        <w:fldChar w:fldCharType="separate"/>
      </w:r>
      <w:r w:rsidR="009521AE">
        <w:rPr>
          <w:noProof/>
        </w:rPr>
        <w:t>20</w:t>
      </w:r>
      <w:r w:rsidR="008E2696">
        <w:rPr>
          <w:noProof/>
        </w:rPr>
        <w:fldChar w:fldCharType="end"/>
      </w:r>
    </w:p>
    <w:p w:rsidR="008D4612" w:rsidRDefault="008D4612">
      <w:pPr>
        <w:pStyle w:val="11"/>
        <w:tabs>
          <w:tab w:val="right" w:leader="dot" w:pos="9061"/>
        </w:tabs>
        <w:rPr>
          <w:noProof/>
        </w:rPr>
      </w:pPr>
      <w:r>
        <w:rPr>
          <w:noProof/>
        </w:rPr>
        <w:t>IV. Сведения о финансово-хозяйственной деятельности эмитента</w:t>
      </w:r>
      <w:r>
        <w:rPr>
          <w:noProof/>
        </w:rPr>
        <w:tab/>
      </w:r>
      <w:r w:rsidR="008E2696">
        <w:rPr>
          <w:noProof/>
        </w:rPr>
        <w:fldChar w:fldCharType="begin"/>
      </w:r>
      <w:r>
        <w:rPr>
          <w:noProof/>
        </w:rPr>
        <w:instrText xml:space="preserve"> PAGEREF _Toc459813515 \h </w:instrText>
      </w:r>
      <w:r w:rsidR="008E2696">
        <w:rPr>
          <w:noProof/>
        </w:rPr>
      </w:r>
      <w:r w:rsidR="008E2696">
        <w:rPr>
          <w:noProof/>
        </w:rPr>
        <w:fldChar w:fldCharType="separate"/>
      </w:r>
      <w:r w:rsidR="009521AE">
        <w:rPr>
          <w:noProof/>
        </w:rPr>
        <w:t>21</w:t>
      </w:r>
      <w:r w:rsidR="008E2696">
        <w:rPr>
          <w:noProof/>
        </w:rPr>
        <w:fldChar w:fldCharType="end"/>
      </w:r>
    </w:p>
    <w:p w:rsidR="008D4612" w:rsidRDefault="008D4612">
      <w:pPr>
        <w:pStyle w:val="21"/>
        <w:tabs>
          <w:tab w:val="right" w:leader="dot" w:pos="9061"/>
        </w:tabs>
        <w:rPr>
          <w:noProof/>
        </w:rPr>
      </w:pPr>
      <w:r>
        <w:rPr>
          <w:noProof/>
        </w:rPr>
        <w:t>4.1. Результаты финансово-хозяйственной деятельности эмитента</w:t>
      </w:r>
      <w:r>
        <w:rPr>
          <w:noProof/>
        </w:rPr>
        <w:tab/>
      </w:r>
      <w:r w:rsidR="008E2696">
        <w:rPr>
          <w:noProof/>
        </w:rPr>
        <w:fldChar w:fldCharType="begin"/>
      </w:r>
      <w:r>
        <w:rPr>
          <w:noProof/>
        </w:rPr>
        <w:instrText xml:space="preserve"> PAGEREF _Toc459813516 \h </w:instrText>
      </w:r>
      <w:r w:rsidR="008E2696">
        <w:rPr>
          <w:noProof/>
        </w:rPr>
      </w:r>
      <w:r w:rsidR="008E2696">
        <w:rPr>
          <w:noProof/>
        </w:rPr>
        <w:fldChar w:fldCharType="separate"/>
      </w:r>
      <w:r w:rsidR="009521AE">
        <w:rPr>
          <w:noProof/>
        </w:rPr>
        <w:t>21</w:t>
      </w:r>
      <w:r w:rsidR="008E2696">
        <w:rPr>
          <w:noProof/>
        </w:rPr>
        <w:fldChar w:fldCharType="end"/>
      </w:r>
    </w:p>
    <w:p w:rsidR="008D4612" w:rsidRDefault="008D4612">
      <w:pPr>
        <w:pStyle w:val="21"/>
        <w:tabs>
          <w:tab w:val="right" w:leader="dot" w:pos="9061"/>
        </w:tabs>
        <w:rPr>
          <w:noProof/>
        </w:rPr>
      </w:pPr>
      <w:r>
        <w:rPr>
          <w:noProof/>
        </w:rPr>
        <w:t>4.2. Ликвидность эмитента, достаточность капитала и оборотных средств</w:t>
      </w:r>
      <w:r>
        <w:rPr>
          <w:noProof/>
        </w:rPr>
        <w:tab/>
      </w:r>
      <w:r w:rsidR="008E2696">
        <w:rPr>
          <w:noProof/>
        </w:rPr>
        <w:fldChar w:fldCharType="begin"/>
      </w:r>
      <w:r>
        <w:rPr>
          <w:noProof/>
        </w:rPr>
        <w:instrText xml:space="preserve"> PAGEREF _Toc459813517 \h </w:instrText>
      </w:r>
      <w:r w:rsidR="008E2696">
        <w:rPr>
          <w:noProof/>
        </w:rPr>
      </w:r>
      <w:r w:rsidR="008E2696">
        <w:rPr>
          <w:noProof/>
        </w:rPr>
        <w:fldChar w:fldCharType="separate"/>
      </w:r>
      <w:r w:rsidR="009521AE">
        <w:rPr>
          <w:noProof/>
        </w:rPr>
        <w:t>21</w:t>
      </w:r>
      <w:r w:rsidR="008E2696">
        <w:rPr>
          <w:noProof/>
        </w:rPr>
        <w:fldChar w:fldCharType="end"/>
      </w:r>
    </w:p>
    <w:p w:rsidR="008D4612" w:rsidRDefault="008D4612">
      <w:pPr>
        <w:pStyle w:val="21"/>
        <w:tabs>
          <w:tab w:val="right" w:leader="dot" w:pos="9061"/>
        </w:tabs>
        <w:rPr>
          <w:noProof/>
        </w:rPr>
      </w:pPr>
      <w:r>
        <w:rPr>
          <w:noProof/>
        </w:rPr>
        <w:t>4.3. Финансовые вложения эмитента</w:t>
      </w:r>
      <w:r>
        <w:rPr>
          <w:noProof/>
        </w:rPr>
        <w:tab/>
      </w:r>
      <w:r w:rsidR="008E2696">
        <w:rPr>
          <w:noProof/>
        </w:rPr>
        <w:fldChar w:fldCharType="begin"/>
      </w:r>
      <w:r>
        <w:rPr>
          <w:noProof/>
        </w:rPr>
        <w:instrText xml:space="preserve"> PAGEREF _Toc459813518 \h </w:instrText>
      </w:r>
      <w:r w:rsidR="008E2696">
        <w:rPr>
          <w:noProof/>
        </w:rPr>
      </w:r>
      <w:r w:rsidR="008E2696">
        <w:rPr>
          <w:noProof/>
        </w:rPr>
        <w:fldChar w:fldCharType="separate"/>
      </w:r>
      <w:r w:rsidR="009521AE">
        <w:rPr>
          <w:noProof/>
        </w:rPr>
        <w:t>21</w:t>
      </w:r>
      <w:r w:rsidR="008E2696">
        <w:rPr>
          <w:noProof/>
        </w:rPr>
        <w:fldChar w:fldCharType="end"/>
      </w:r>
    </w:p>
    <w:p w:rsidR="008D4612" w:rsidRDefault="008D4612">
      <w:pPr>
        <w:pStyle w:val="21"/>
        <w:tabs>
          <w:tab w:val="right" w:leader="dot" w:pos="9061"/>
        </w:tabs>
        <w:rPr>
          <w:noProof/>
        </w:rPr>
      </w:pPr>
      <w:r>
        <w:rPr>
          <w:noProof/>
        </w:rPr>
        <w:t>4.4. Нематериальные активы эмитента</w:t>
      </w:r>
      <w:r>
        <w:rPr>
          <w:noProof/>
        </w:rPr>
        <w:tab/>
      </w:r>
      <w:r w:rsidR="008E2696">
        <w:rPr>
          <w:noProof/>
        </w:rPr>
        <w:fldChar w:fldCharType="begin"/>
      </w:r>
      <w:r>
        <w:rPr>
          <w:noProof/>
        </w:rPr>
        <w:instrText xml:space="preserve"> PAGEREF _Toc459813519 \h </w:instrText>
      </w:r>
      <w:r w:rsidR="008E2696">
        <w:rPr>
          <w:noProof/>
        </w:rPr>
      </w:r>
      <w:r w:rsidR="008E2696">
        <w:rPr>
          <w:noProof/>
        </w:rPr>
        <w:fldChar w:fldCharType="separate"/>
      </w:r>
      <w:r w:rsidR="009521AE">
        <w:rPr>
          <w:noProof/>
        </w:rPr>
        <w:t>22</w:t>
      </w:r>
      <w:r w:rsidR="008E2696">
        <w:rPr>
          <w:noProof/>
        </w:rPr>
        <w:fldChar w:fldCharType="end"/>
      </w:r>
    </w:p>
    <w:p w:rsidR="008D4612" w:rsidRDefault="008D4612">
      <w:pPr>
        <w:pStyle w:val="21"/>
        <w:tabs>
          <w:tab w:val="right" w:leader="dot" w:pos="9061"/>
        </w:tabs>
        <w:rPr>
          <w:noProof/>
        </w:rPr>
      </w:pPr>
      <w:r>
        <w:rPr>
          <w:noProof/>
        </w:rPr>
        <w:t>4.5. Сведения о политике и расходах эмитента в области научно-технического развития, в отношении лицензий и патентов, новых разработок и исследований</w:t>
      </w:r>
      <w:r>
        <w:rPr>
          <w:noProof/>
        </w:rPr>
        <w:tab/>
      </w:r>
      <w:r w:rsidR="008E2696">
        <w:rPr>
          <w:noProof/>
        </w:rPr>
        <w:fldChar w:fldCharType="begin"/>
      </w:r>
      <w:r>
        <w:rPr>
          <w:noProof/>
        </w:rPr>
        <w:instrText xml:space="preserve"> PAGEREF _Toc459813520 \h </w:instrText>
      </w:r>
      <w:r w:rsidR="008E2696">
        <w:rPr>
          <w:noProof/>
        </w:rPr>
      </w:r>
      <w:r w:rsidR="008E2696">
        <w:rPr>
          <w:noProof/>
        </w:rPr>
        <w:fldChar w:fldCharType="separate"/>
      </w:r>
      <w:r w:rsidR="009521AE">
        <w:rPr>
          <w:noProof/>
        </w:rPr>
        <w:t>22</w:t>
      </w:r>
      <w:r w:rsidR="008E2696">
        <w:rPr>
          <w:noProof/>
        </w:rPr>
        <w:fldChar w:fldCharType="end"/>
      </w:r>
    </w:p>
    <w:p w:rsidR="008D4612" w:rsidRDefault="008D4612">
      <w:pPr>
        <w:pStyle w:val="21"/>
        <w:tabs>
          <w:tab w:val="right" w:leader="dot" w:pos="9061"/>
        </w:tabs>
        <w:rPr>
          <w:noProof/>
        </w:rPr>
      </w:pPr>
      <w:r>
        <w:rPr>
          <w:noProof/>
        </w:rPr>
        <w:t>4.6. Анализ тенденций развития в сфере основной деятельности эмитента</w:t>
      </w:r>
      <w:r>
        <w:rPr>
          <w:noProof/>
        </w:rPr>
        <w:tab/>
      </w:r>
      <w:r w:rsidR="008E2696">
        <w:rPr>
          <w:noProof/>
        </w:rPr>
        <w:fldChar w:fldCharType="begin"/>
      </w:r>
      <w:r>
        <w:rPr>
          <w:noProof/>
        </w:rPr>
        <w:instrText xml:space="preserve"> PAGEREF _Toc459813521 \h </w:instrText>
      </w:r>
      <w:r w:rsidR="008E2696">
        <w:rPr>
          <w:noProof/>
        </w:rPr>
      </w:r>
      <w:r w:rsidR="008E2696">
        <w:rPr>
          <w:noProof/>
        </w:rPr>
        <w:fldChar w:fldCharType="separate"/>
      </w:r>
      <w:r w:rsidR="009521AE">
        <w:rPr>
          <w:noProof/>
        </w:rPr>
        <w:t>22</w:t>
      </w:r>
      <w:r w:rsidR="008E2696">
        <w:rPr>
          <w:noProof/>
        </w:rPr>
        <w:fldChar w:fldCharType="end"/>
      </w:r>
    </w:p>
    <w:p w:rsidR="008D4612" w:rsidRDefault="008D4612">
      <w:pPr>
        <w:pStyle w:val="21"/>
        <w:tabs>
          <w:tab w:val="right" w:leader="dot" w:pos="9061"/>
        </w:tabs>
        <w:rPr>
          <w:noProof/>
        </w:rPr>
      </w:pPr>
      <w:r>
        <w:rPr>
          <w:noProof/>
        </w:rPr>
        <w:t>4.6.1. Анализ факторов и условий, влияющих на деятельность эмитента</w:t>
      </w:r>
      <w:r>
        <w:rPr>
          <w:noProof/>
        </w:rPr>
        <w:tab/>
      </w:r>
      <w:r w:rsidR="008E2696">
        <w:rPr>
          <w:noProof/>
        </w:rPr>
        <w:fldChar w:fldCharType="begin"/>
      </w:r>
      <w:r>
        <w:rPr>
          <w:noProof/>
        </w:rPr>
        <w:instrText xml:space="preserve"> PAGEREF _Toc459813522 \h </w:instrText>
      </w:r>
      <w:r w:rsidR="008E2696">
        <w:rPr>
          <w:noProof/>
        </w:rPr>
      </w:r>
      <w:r w:rsidR="008E2696">
        <w:rPr>
          <w:noProof/>
        </w:rPr>
        <w:fldChar w:fldCharType="separate"/>
      </w:r>
      <w:r w:rsidR="009521AE">
        <w:rPr>
          <w:noProof/>
        </w:rPr>
        <w:t>22</w:t>
      </w:r>
      <w:r w:rsidR="008E2696">
        <w:rPr>
          <w:noProof/>
        </w:rPr>
        <w:fldChar w:fldCharType="end"/>
      </w:r>
    </w:p>
    <w:p w:rsidR="008D4612" w:rsidRDefault="008D4612">
      <w:pPr>
        <w:pStyle w:val="21"/>
        <w:tabs>
          <w:tab w:val="right" w:leader="dot" w:pos="9061"/>
        </w:tabs>
        <w:rPr>
          <w:noProof/>
        </w:rPr>
      </w:pPr>
      <w:r>
        <w:rPr>
          <w:noProof/>
        </w:rPr>
        <w:t>4.6.2. Конкуренты эмитента</w:t>
      </w:r>
      <w:r>
        <w:rPr>
          <w:noProof/>
        </w:rPr>
        <w:tab/>
      </w:r>
      <w:r w:rsidR="008E2696">
        <w:rPr>
          <w:noProof/>
        </w:rPr>
        <w:fldChar w:fldCharType="begin"/>
      </w:r>
      <w:r>
        <w:rPr>
          <w:noProof/>
        </w:rPr>
        <w:instrText xml:space="preserve"> PAGEREF _Toc459813523 \h </w:instrText>
      </w:r>
      <w:r w:rsidR="008E2696">
        <w:rPr>
          <w:noProof/>
        </w:rPr>
      </w:r>
      <w:r w:rsidR="008E2696">
        <w:rPr>
          <w:noProof/>
        </w:rPr>
        <w:fldChar w:fldCharType="separate"/>
      </w:r>
      <w:r w:rsidR="009521AE">
        <w:rPr>
          <w:noProof/>
        </w:rPr>
        <w:t>23</w:t>
      </w:r>
      <w:r w:rsidR="008E2696">
        <w:rPr>
          <w:noProof/>
        </w:rPr>
        <w:fldChar w:fldCharType="end"/>
      </w:r>
    </w:p>
    <w:p w:rsidR="008D4612" w:rsidRDefault="008D4612">
      <w:pPr>
        <w:pStyle w:val="11"/>
        <w:tabs>
          <w:tab w:val="right" w:leader="dot" w:pos="9061"/>
        </w:tabs>
        <w:rPr>
          <w:noProof/>
        </w:rPr>
      </w:pPr>
      <w:r>
        <w:rPr>
          <w:noProof/>
        </w:rPr>
        <w:t>V.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r>
        <w:rPr>
          <w:noProof/>
        </w:rPr>
        <w:tab/>
      </w:r>
      <w:r w:rsidR="008E2696">
        <w:rPr>
          <w:noProof/>
        </w:rPr>
        <w:fldChar w:fldCharType="begin"/>
      </w:r>
      <w:r>
        <w:rPr>
          <w:noProof/>
        </w:rPr>
        <w:instrText xml:space="preserve"> PAGEREF _Toc459813524 \h </w:instrText>
      </w:r>
      <w:r w:rsidR="008E2696">
        <w:rPr>
          <w:noProof/>
        </w:rPr>
      </w:r>
      <w:r w:rsidR="008E2696">
        <w:rPr>
          <w:noProof/>
        </w:rPr>
        <w:fldChar w:fldCharType="separate"/>
      </w:r>
      <w:r w:rsidR="009521AE">
        <w:rPr>
          <w:noProof/>
        </w:rPr>
        <w:t>23</w:t>
      </w:r>
      <w:r w:rsidR="008E2696">
        <w:rPr>
          <w:noProof/>
        </w:rPr>
        <w:fldChar w:fldCharType="end"/>
      </w:r>
    </w:p>
    <w:p w:rsidR="008D4612" w:rsidRDefault="008D4612">
      <w:pPr>
        <w:pStyle w:val="21"/>
        <w:tabs>
          <w:tab w:val="right" w:leader="dot" w:pos="9061"/>
        </w:tabs>
        <w:rPr>
          <w:noProof/>
        </w:rPr>
      </w:pPr>
      <w:r>
        <w:rPr>
          <w:noProof/>
        </w:rPr>
        <w:t>5.1. Сведения о структуре и компетенции органов управления эмитента</w:t>
      </w:r>
      <w:r>
        <w:rPr>
          <w:noProof/>
        </w:rPr>
        <w:tab/>
      </w:r>
      <w:r w:rsidR="008E2696">
        <w:rPr>
          <w:noProof/>
        </w:rPr>
        <w:fldChar w:fldCharType="begin"/>
      </w:r>
      <w:r>
        <w:rPr>
          <w:noProof/>
        </w:rPr>
        <w:instrText xml:space="preserve"> PAGEREF _Toc459813525 \h </w:instrText>
      </w:r>
      <w:r w:rsidR="008E2696">
        <w:rPr>
          <w:noProof/>
        </w:rPr>
      </w:r>
      <w:r w:rsidR="008E2696">
        <w:rPr>
          <w:noProof/>
        </w:rPr>
        <w:fldChar w:fldCharType="separate"/>
      </w:r>
      <w:r w:rsidR="009521AE">
        <w:rPr>
          <w:noProof/>
        </w:rPr>
        <w:t>23</w:t>
      </w:r>
      <w:r w:rsidR="008E2696">
        <w:rPr>
          <w:noProof/>
        </w:rPr>
        <w:fldChar w:fldCharType="end"/>
      </w:r>
    </w:p>
    <w:p w:rsidR="008D4612" w:rsidRDefault="008D4612">
      <w:pPr>
        <w:pStyle w:val="21"/>
        <w:tabs>
          <w:tab w:val="right" w:leader="dot" w:pos="9061"/>
        </w:tabs>
        <w:rPr>
          <w:noProof/>
        </w:rPr>
      </w:pPr>
      <w:r>
        <w:rPr>
          <w:noProof/>
        </w:rPr>
        <w:t>5.2. Информация о лицах, входящих в состав органов управления эмитента</w:t>
      </w:r>
      <w:r>
        <w:rPr>
          <w:noProof/>
        </w:rPr>
        <w:tab/>
      </w:r>
      <w:r w:rsidR="008E2696">
        <w:rPr>
          <w:noProof/>
        </w:rPr>
        <w:fldChar w:fldCharType="begin"/>
      </w:r>
      <w:r>
        <w:rPr>
          <w:noProof/>
        </w:rPr>
        <w:instrText xml:space="preserve"> PAGEREF _Toc459813526 \h </w:instrText>
      </w:r>
      <w:r w:rsidR="008E2696">
        <w:rPr>
          <w:noProof/>
        </w:rPr>
      </w:r>
      <w:r w:rsidR="008E2696">
        <w:rPr>
          <w:noProof/>
        </w:rPr>
        <w:fldChar w:fldCharType="separate"/>
      </w:r>
      <w:r w:rsidR="009521AE">
        <w:rPr>
          <w:noProof/>
        </w:rPr>
        <w:t>31</w:t>
      </w:r>
      <w:r w:rsidR="008E2696">
        <w:rPr>
          <w:noProof/>
        </w:rPr>
        <w:fldChar w:fldCharType="end"/>
      </w:r>
    </w:p>
    <w:p w:rsidR="008D4612" w:rsidRDefault="008D4612">
      <w:pPr>
        <w:pStyle w:val="21"/>
        <w:tabs>
          <w:tab w:val="right" w:leader="dot" w:pos="9061"/>
        </w:tabs>
        <w:rPr>
          <w:noProof/>
        </w:rPr>
      </w:pPr>
      <w:r>
        <w:rPr>
          <w:noProof/>
        </w:rPr>
        <w:t>5.2.1. Состав совета директоров (наблюдательного совета) эмитента</w:t>
      </w:r>
      <w:r>
        <w:rPr>
          <w:noProof/>
        </w:rPr>
        <w:tab/>
      </w:r>
      <w:r w:rsidR="008E2696">
        <w:rPr>
          <w:noProof/>
        </w:rPr>
        <w:fldChar w:fldCharType="begin"/>
      </w:r>
      <w:r>
        <w:rPr>
          <w:noProof/>
        </w:rPr>
        <w:instrText xml:space="preserve"> PAGEREF _Toc459813527 \h </w:instrText>
      </w:r>
      <w:r w:rsidR="008E2696">
        <w:rPr>
          <w:noProof/>
        </w:rPr>
      </w:r>
      <w:r w:rsidR="008E2696">
        <w:rPr>
          <w:noProof/>
        </w:rPr>
        <w:fldChar w:fldCharType="separate"/>
      </w:r>
      <w:r w:rsidR="009521AE">
        <w:rPr>
          <w:noProof/>
        </w:rPr>
        <w:t>31</w:t>
      </w:r>
      <w:r w:rsidR="008E2696">
        <w:rPr>
          <w:noProof/>
        </w:rPr>
        <w:fldChar w:fldCharType="end"/>
      </w:r>
    </w:p>
    <w:p w:rsidR="008D4612" w:rsidRDefault="008D4612">
      <w:pPr>
        <w:pStyle w:val="21"/>
        <w:tabs>
          <w:tab w:val="right" w:leader="dot" w:pos="9061"/>
        </w:tabs>
        <w:rPr>
          <w:noProof/>
        </w:rPr>
      </w:pPr>
      <w:r>
        <w:rPr>
          <w:noProof/>
        </w:rPr>
        <w:t>5.2.2. Информация о единоличном исполнительном органе эмитента</w:t>
      </w:r>
      <w:r>
        <w:rPr>
          <w:noProof/>
        </w:rPr>
        <w:tab/>
      </w:r>
      <w:r w:rsidR="008E2696">
        <w:rPr>
          <w:noProof/>
        </w:rPr>
        <w:fldChar w:fldCharType="begin"/>
      </w:r>
      <w:r>
        <w:rPr>
          <w:noProof/>
        </w:rPr>
        <w:instrText xml:space="preserve"> PAGEREF _Toc459813528 \h </w:instrText>
      </w:r>
      <w:r w:rsidR="008E2696">
        <w:rPr>
          <w:noProof/>
        </w:rPr>
      </w:r>
      <w:r w:rsidR="008E2696">
        <w:rPr>
          <w:noProof/>
        </w:rPr>
        <w:fldChar w:fldCharType="separate"/>
      </w:r>
      <w:r w:rsidR="009521AE">
        <w:rPr>
          <w:noProof/>
        </w:rPr>
        <w:t>36</w:t>
      </w:r>
      <w:r w:rsidR="008E2696">
        <w:rPr>
          <w:noProof/>
        </w:rPr>
        <w:fldChar w:fldCharType="end"/>
      </w:r>
    </w:p>
    <w:p w:rsidR="008D4612" w:rsidRDefault="008D4612">
      <w:pPr>
        <w:pStyle w:val="21"/>
        <w:tabs>
          <w:tab w:val="right" w:leader="dot" w:pos="9061"/>
        </w:tabs>
        <w:rPr>
          <w:noProof/>
        </w:rPr>
      </w:pPr>
      <w:r>
        <w:rPr>
          <w:noProof/>
        </w:rPr>
        <w:t>5.2.3. Состав коллегиального исполнительного органа эмитента</w:t>
      </w:r>
      <w:r>
        <w:rPr>
          <w:noProof/>
        </w:rPr>
        <w:tab/>
      </w:r>
      <w:r w:rsidR="008E2696">
        <w:rPr>
          <w:noProof/>
        </w:rPr>
        <w:fldChar w:fldCharType="begin"/>
      </w:r>
      <w:r>
        <w:rPr>
          <w:noProof/>
        </w:rPr>
        <w:instrText xml:space="preserve"> PAGEREF _Toc459813529 \h </w:instrText>
      </w:r>
      <w:r w:rsidR="008E2696">
        <w:rPr>
          <w:noProof/>
        </w:rPr>
      </w:r>
      <w:r w:rsidR="008E2696">
        <w:rPr>
          <w:noProof/>
        </w:rPr>
        <w:fldChar w:fldCharType="separate"/>
      </w:r>
      <w:r w:rsidR="009521AE">
        <w:rPr>
          <w:noProof/>
        </w:rPr>
        <w:t>37</w:t>
      </w:r>
      <w:r w:rsidR="008E2696">
        <w:rPr>
          <w:noProof/>
        </w:rPr>
        <w:fldChar w:fldCharType="end"/>
      </w:r>
    </w:p>
    <w:p w:rsidR="008D4612" w:rsidRDefault="008D4612">
      <w:pPr>
        <w:pStyle w:val="21"/>
        <w:tabs>
          <w:tab w:val="right" w:leader="dot" w:pos="9061"/>
        </w:tabs>
        <w:rPr>
          <w:noProof/>
        </w:rPr>
      </w:pPr>
      <w:r>
        <w:rPr>
          <w:noProof/>
        </w:rPr>
        <w:t>5.3. Сведения о размере вознаграждения, льгот и/или компенсации расходов по каждому органу управления эмитента</w:t>
      </w:r>
      <w:r>
        <w:rPr>
          <w:noProof/>
        </w:rPr>
        <w:tab/>
      </w:r>
      <w:r w:rsidR="008E2696">
        <w:rPr>
          <w:noProof/>
        </w:rPr>
        <w:fldChar w:fldCharType="begin"/>
      </w:r>
      <w:r>
        <w:rPr>
          <w:noProof/>
        </w:rPr>
        <w:instrText xml:space="preserve"> PAGEREF _Toc459813530 \h </w:instrText>
      </w:r>
      <w:r w:rsidR="008E2696">
        <w:rPr>
          <w:noProof/>
        </w:rPr>
      </w:r>
      <w:r w:rsidR="008E2696">
        <w:rPr>
          <w:noProof/>
        </w:rPr>
        <w:fldChar w:fldCharType="separate"/>
      </w:r>
      <w:r w:rsidR="009521AE">
        <w:rPr>
          <w:noProof/>
        </w:rPr>
        <w:t>40</w:t>
      </w:r>
      <w:r w:rsidR="008E2696">
        <w:rPr>
          <w:noProof/>
        </w:rPr>
        <w:fldChar w:fldCharType="end"/>
      </w:r>
    </w:p>
    <w:p w:rsidR="008D4612" w:rsidRDefault="008D4612">
      <w:pPr>
        <w:pStyle w:val="21"/>
        <w:tabs>
          <w:tab w:val="right" w:leader="dot" w:pos="9061"/>
        </w:tabs>
        <w:rPr>
          <w:noProof/>
        </w:rPr>
      </w:pPr>
      <w:r>
        <w:rPr>
          <w:noProof/>
        </w:rPr>
        <w:t>5.4. Сведения о структуре и компетенции органов контроля за финансово-хозяйственной деятельностью эмитента</w:t>
      </w:r>
      <w:r>
        <w:rPr>
          <w:noProof/>
        </w:rPr>
        <w:tab/>
      </w:r>
      <w:r w:rsidR="008E2696">
        <w:rPr>
          <w:noProof/>
        </w:rPr>
        <w:fldChar w:fldCharType="begin"/>
      </w:r>
      <w:r>
        <w:rPr>
          <w:noProof/>
        </w:rPr>
        <w:instrText xml:space="preserve"> PAGEREF _Toc459813531 \h </w:instrText>
      </w:r>
      <w:r w:rsidR="008E2696">
        <w:rPr>
          <w:noProof/>
        </w:rPr>
      </w:r>
      <w:r w:rsidR="008E2696">
        <w:rPr>
          <w:noProof/>
        </w:rPr>
        <w:fldChar w:fldCharType="separate"/>
      </w:r>
      <w:r w:rsidR="009521AE">
        <w:rPr>
          <w:noProof/>
        </w:rPr>
        <w:t>41</w:t>
      </w:r>
      <w:r w:rsidR="008E2696">
        <w:rPr>
          <w:noProof/>
        </w:rPr>
        <w:fldChar w:fldCharType="end"/>
      </w:r>
    </w:p>
    <w:p w:rsidR="008D4612" w:rsidRDefault="008D4612">
      <w:pPr>
        <w:pStyle w:val="21"/>
        <w:tabs>
          <w:tab w:val="right" w:leader="dot" w:pos="9061"/>
        </w:tabs>
        <w:rPr>
          <w:noProof/>
        </w:rPr>
      </w:pPr>
      <w:r>
        <w:rPr>
          <w:noProof/>
        </w:rPr>
        <w:t>5.5. Информация о лицах, входящих в состав органов контроля за финансово-хозяйственной деятельностью эмитента</w:t>
      </w:r>
      <w:r>
        <w:rPr>
          <w:noProof/>
        </w:rPr>
        <w:tab/>
      </w:r>
      <w:r w:rsidR="008E2696">
        <w:rPr>
          <w:noProof/>
        </w:rPr>
        <w:fldChar w:fldCharType="begin"/>
      </w:r>
      <w:r>
        <w:rPr>
          <w:noProof/>
        </w:rPr>
        <w:instrText xml:space="preserve"> PAGEREF _Toc459813532 \h </w:instrText>
      </w:r>
      <w:r w:rsidR="008E2696">
        <w:rPr>
          <w:noProof/>
        </w:rPr>
      </w:r>
      <w:r w:rsidR="008E2696">
        <w:rPr>
          <w:noProof/>
        </w:rPr>
        <w:fldChar w:fldCharType="separate"/>
      </w:r>
      <w:r w:rsidR="009521AE">
        <w:rPr>
          <w:noProof/>
        </w:rPr>
        <w:t>42</w:t>
      </w:r>
      <w:r w:rsidR="008E2696">
        <w:rPr>
          <w:noProof/>
        </w:rPr>
        <w:fldChar w:fldCharType="end"/>
      </w:r>
    </w:p>
    <w:p w:rsidR="008D4612" w:rsidRDefault="008D4612">
      <w:pPr>
        <w:pStyle w:val="21"/>
        <w:tabs>
          <w:tab w:val="right" w:leader="dot" w:pos="9061"/>
        </w:tabs>
        <w:rPr>
          <w:noProof/>
        </w:rPr>
      </w:pPr>
      <w:r>
        <w:rPr>
          <w:noProof/>
        </w:rPr>
        <w:t>5.6. Сведения о размере вознаграждения, льгот и/или компенсации расходов по органу контроля за финансово-хозяйственной деятельностью эмитента</w:t>
      </w:r>
      <w:r>
        <w:rPr>
          <w:noProof/>
        </w:rPr>
        <w:tab/>
      </w:r>
      <w:r w:rsidR="008E2696">
        <w:rPr>
          <w:noProof/>
        </w:rPr>
        <w:fldChar w:fldCharType="begin"/>
      </w:r>
      <w:r>
        <w:rPr>
          <w:noProof/>
        </w:rPr>
        <w:instrText xml:space="preserve"> PAGEREF _Toc459813533 \h </w:instrText>
      </w:r>
      <w:r w:rsidR="008E2696">
        <w:rPr>
          <w:noProof/>
        </w:rPr>
      </w:r>
      <w:r w:rsidR="008E2696">
        <w:rPr>
          <w:noProof/>
        </w:rPr>
        <w:fldChar w:fldCharType="separate"/>
      </w:r>
      <w:r w:rsidR="009521AE">
        <w:rPr>
          <w:noProof/>
        </w:rPr>
        <w:t>45</w:t>
      </w:r>
      <w:r w:rsidR="008E2696">
        <w:rPr>
          <w:noProof/>
        </w:rPr>
        <w:fldChar w:fldCharType="end"/>
      </w:r>
    </w:p>
    <w:p w:rsidR="008D4612" w:rsidRDefault="008D4612">
      <w:pPr>
        <w:pStyle w:val="21"/>
        <w:tabs>
          <w:tab w:val="right" w:leader="dot" w:pos="9061"/>
        </w:tabs>
        <w:rPr>
          <w:noProof/>
        </w:rPr>
      </w:pPr>
      <w:r>
        <w:rPr>
          <w:noProof/>
        </w:rPr>
        <w:t>5.7. Данные о численности и обобщенные данные о составе сотрудников (работников) эмитента, а также об изменении численности сотрудников (работников) эмитента</w:t>
      </w:r>
      <w:r>
        <w:rPr>
          <w:noProof/>
        </w:rPr>
        <w:tab/>
      </w:r>
      <w:r w:rsidR="008E2696">
        <w:rPr>
          <w:noProof/>
        </w:rPr>
        <w:fldChar w:fldCharType="begin"/>
      </w:r>
      <w:r>
        <w:rPr>
          <w:noProof/>
        </w:rPr>
        <w:instrText xml:space="preserve"> PAGEREF _Toc459813534 \h </w:instrText>
      </w:r>
      <w:r w:rsidR="008E2696">
        <w:rPr>
          <w:noProof/>
        </w:rPr>
      </w:r>
      <w:r w:rsidR="008E2696">
        <w:rPr>
          <w:noProof/>
        </w:rPr>
        <w:fldChar w:fldCharType="separate"/>
      </w:r>
      <w:r w:rsidR="009521AE">
        <w:rPr>
          <w:noProof/>
        </w:rPr>
        <w:t>45</w:t>
      </w:r>
      <w:r w:rsidR="008E2696">
        <w:rPr>
          <w:noProof/>
        </w:rPr>
        <w:fldChar w:fldCharType="end"/>
      </w:r>
    </w:p>
    <w:p w:rsidR="008D4612" w:rsidRDefault="008D4612">
      <w:pPr>
        <w:pStyle w:val="21"/>
        <w:tabs>
          <w:tab w:val="right" w:leader="dot" w:pos="9061"/>
        </w:tabs>
        <w:rPr>
          <w:noProof/>
        </w:rPr>
      </w:pPr>
      <w:r>
        <w:rPr>
          <w:noProof/>
        </w:rPr>
        <w:t>5.8. Сведения о любых обязательствах эмитента перед сотрудниками (работниками), касающихся возможности их участия в уставном (складочном) капитале (паевом фонде) эмитента</w:t>
      </w:r>
      <w:r>
        <w:rPr>
          <w:noProof/>
        </w:rPr>
        <w:tab/>
      </w:r>
      <w:r w:rsidR="008E2696">
        <w:rPr>
          <w:noProof/>
        </w:rPr>
        <w:fldChar w:fldCharType="begin"/>
      </w:r>
      <w:r>
        <w:rPr>
          <w:noProof/>
        </w:rPr>
        <w:instrText xml:space="preserve"> PAGEREF _Toc459813535 \h </w:instrText>
      </w:r>
      <w:r w:rsidR="008E2696">
        <w:rPr>
          <w:noProof/>
        </w:rPr>
      </w:r>
      <w:r w:rsidR="008E2696">
        <w:rPr>
          <w:noProof/>
        </w:rPr>
        <w:fldChar w:fldCharType="separate"/>
      </w:r>
      <w:r w:rsidR="009521AE">
        <w:rPr>
          <w:noProof/>
        </w:rPr>
        <w:t>45</w:t>
      </w:r>
      <w:r w:rsidR="008E2696">
        <w:rPr>
          <w:noProof/>
        </w:rPr>
        <w:fldChar w:fldCharType="end"/>
      </w:r>
    </w:p>
    <w:p w:rsidR="008D4612" w:rsidRDefault="008D4612">
      <w:pPr>
        <w:pStyle w:val="11"/>
        <w:tabs>
          <w:tab w:val="right" w:leader="dot" w:pos="9061"/>
        </w:tabs>
        <w:rPr>
          <w:noProof/>
        </w:rPr>
      </w:pPr>
      <w:r>
        <w:rPr>
          <w:noProof/>
        </w:rPr>
        <w:t>VI. Сведения об участниках (акционерах) эмитента и о совершенных эмитентом сделках, в совершении которых имелась заинтересованность</w:t>
      </w:r>
      <w:r>
        <w:rPr>
          <w:noProof/>
        </w:rPr>
        <w:tab/>
      </w:r>
      <w:r w:rsidR="008E2696">
        <w:rPr>
          <w:noProof/>
        </w:rPr>
        <w:fldChar w:fldCharType="begin"/>
      </w:r>
      <w:r>
        <w:rPr>
          <w:noProof/>
        </w:rPr>
        <w:instrText xml:space="preserve"> PAGEREF _Toc459813536 \h </w:instrText>
      </w:r>
      <w:r w:rsidR="008E2696">
        <w:rPr>
          <w:noProof/>
        </w:rPr>
      </w:r>
      <w:r w:rsidR="008E2696">
        <w:rPr>
          <w:noProof/>
        </w:rPr>
        <w:fldChar w:fldCharType="separate"/>
      </w:r>
      <w:r w:rsidR="009521AE">
        <w:rPr>
          <w:noProof/>
        </w:rPr>
        <w:t>46</w:t>
      </w:r>
      <w:r w:rsidR="008E2696">
        <w:rPr>
          <w:noProof/>
        </w:rPr>
        <w:fldChar w:fldCharType="end"/>
      </w:r>
    </w:p>
    <w:p w:rsidR="008D4612" w:rsidRDefault="008D4612">
      <w:pPr>
        <w:pStyle w:val="21"/>
        <w:tabs>
          <w:tab w:val="right" w:leader="dot" w:pos="9061"/>
        </w:tabs>
        <w:rPr>
          <w:noProof/>
        </w:rPr>
      </w:pPr>
      <w:r>
        <w:rPr>
          <w:noProof/>
        </w:rPr>
        <w:t>6.1. Сведения об общем количестве акционеров (участников) эмитента</w:t>
      </w:r>
      <w:r>
        <w:rPr>
          <w:noProof/>
        </w:rPr>
        <w:tab/>
      </w:r>
      <w:r w:rsidR="008E2696">
        <w:rPr>
          <w:noProof/>
        </w:rPr>
        <w:fldChar w:fldCharType="begin"/>
      </w:r>
      <w:r>
        <w:rPr>
          <w:noProof/>
        </w:rPr>
        <w:instrText xml:space="preserve"> PAGEREF _Toc459813537 \h </w:instrText>
      </w:r>
      <w:r w:rsidR="008E2696">
        <w:rPr>
          <w:noProof/>
        </w:rPr>
      </w:r>
      <w:r w:rsidR="008E2696">
        <w:rPr>
          <w:noProof/>
        </w:rPr>
        <w:fldChar w:fldCharType="separate"/>
      </w:r>
      <w:r w:rsidR="009521AE">
        <w:rPr>
          <w:noProof/>
        </w:rPr>
        <w:t>46</w:t>
      </w:r>
      <w:r w:rsidR="008E2696">
        <w:rPr>
          <w:noProof/>
        </w:rPr>
        <w:fldChar w:fldCharType="end"/>
      </w:r>
    </w:p>
    <w:p w:rsidR="008D4612" w:rsidRDefault="008D4612">
      <w:pPr>
        <w:pStyle w:val="21"/>
        <w:tabs>
          <w:tab w:val="right" w:leader="dot" w:pos="9061"/>
        </w:tabs>
        <w:rPr>
          <w:noProof/>
        </w:rPr>
      </w:pPr>
      <w:r>
        <w:rPr>
          <w:noProof/>
        </w:rPr>
        <w:t>6.2. Сведения об участниках (акционерах) эмитента, владеющих не менее чем 5 процентами его уставного (складочного) капитала (паевого фонда) или не менее чем 5 процентами его обыкновенных акций, а также сведения о контролирующих таких участников (акционеров) лицах, а в случае отсутствия таких лиц - об их участниках (акционерах), владеющих не менее чем 20 процентами уставного (складочного) капитала (паевого фонда) или не менее чем 20 процентами их обыкновенных акций</w:t>
      </w:r>
      <w:r>
        <w:rPr>
          <w:noProof/>
        </w:rPr>
        <w:tab/>
      </w:r>
      <w:r w:rsidR="008E2696">
        <w:rPr>
          <w:noProof/>
        </w:rPr>
        <w:fldChar w:fldCharType="begin"/>
      </w:r>
      <w:r>
        <w:rPr>
          <w:noProof/>
        </w:rPr>
        <w:instrText xml:space="preserve"> PAGEREF _Toc459813538 \h </w:instrText>
      </w:r>
      <w:r w:rsidR="008E2696">
        <w:rPr>
          <w:noProof/>
        </w:rPr>
      </w:r>
      <w:r w:rsidR="008E2696">
        <w:rPr>
          <w:noProof/>
        </w:rPr>
        <w:fldChar w:fldCharType="separate"/>
      </w:r>
      <w:r w:rsidR="009521AE">
        <w:rPr>
          <w:noProof/>
        </w:rPr>
        <w:t>46</w:t>
      </w:r>
      <w:r w:rsidR="008E2696">
        <w:rPr>
          <w:noProof/>
        </w:rPr>
        <w:fldChar w:fldCharType="end"/>
      </w:r>
    </w:p>
    <w:p w:rsidR="008D4612" w:rsidRDefault="008D4612">
      <w:pPr>
        <w:pStyle w:val="21"/>
        <w:tabs>
          <w:tab w:val="right" w:leader="dot" w:pos="9061"/>
        </w:tabs>
        <w:rPr>
          <w:noProof/>
        </w:rPr>
      </w:pPr>
      <w:r>
        <w:rPr>
          <w:noProof/>
        </w:rPr>
        <w:t>6.3. Сведения о доле участия государства или муниципального образования в уставном (складочном) капитале (паевом фонде) эмитента, наличии специального права ('золотой акции')</w:t>
      </w:r>
      <w:r>
        <w:rPr>
          <w:noProof/>
        </w:rPr>
        <w:tab/>
      </w:r>
      <w:r w:rsidR="008E2696">
        <w:rPr>
          <w:noProof/>
        </w:rPr>
        <w:fldChar w:fldCharType="begin"/>
      </w:r>
      <w:r>
        <w:rPr>
          <w:noProof/>
        </w:rPr>
        <w:instrText xml:space="preserve"> PAGEREF _Toc459813539 \h </w:instrText>
      </w:r>
      <w:r w:rsidR="008E2696">
        <w:rPr>
          <w:noProof/>
        </w:rPr>
      </w:r>
      <w:r w:rsidR="008E2696">
        <w:rPr>
          <w:noProof/>
        </w:rPr>
        <w:fldChar w:fldCharType="separate"/>
      </w:r>
      <w:r w:rsidR="009521AE">
        <w:rPr>
          <w:noProof/>
        </w:rPr>
        <w:t>48</w:t>
      </w:r>
      <w:r w:rsidR="008E2696">
        <w:rPr>
          <w:noProof/>
        </w:rPr>
        <w:fldChar w:fldCharType="end"/>
      </w:r>
    </w:p>
    <w:p w:rsidR="008D4612" w:rsidRDefault="008D4612">
      <w:pPr>
        <w:pStyle w:val="21"/>
        <w:tabs>
          <w:tab w:val="right" w:leader="dot" w:pos="9061"/>
        </w:tabs>
        <w:rPr>
          <w:noProof/>
        </w:rPr>
      </w:pPr>
      <w:r>
        <w:rPr>
          <w:noProof/>
        </w:rPr>
        <w:t>6.4. Сведения об ограничениях на участие в уставном (складочном) капитале (паевом фонде) эмитента</w:t>
      </w:r>
      <w:r>
        <w:rPr>
          <w:noProof/>
        </w:rPr>
        <w:tab/>
      </w:r>
      <w:r w:rsidR="008E2696">
        <w:rPr>
          <w:noProof/>
        </w:rPr>
        <w:fldChar w:fldCharType="begin"/>
      </w:r>
      <w:r>
        <w:rPr>
          <w:noProof/>
        </w:rPr>
        <w:instrText xml:space="preserve"> PAGEREF _Toc459813540 \h </w:instrText>
      </w:r>
      <w:r w:rsidR="008E2696">
        <w:rPr>
          <w:noProof/>
        </w:rPr>
      </w:r>
      <w:r w:rsidR="008E2696">
        <w:rPr>
          <w:noProof/>
        </w:rPr>
        <w:fldChar w:fldCharType="separate"/>
      </w:r>
      <w:r w:rsidR="009521AE">
        <w:rPr>
          <w:noProof/>
        </w:rPr>
        <w:t>48</w:t>
      </w:r>
      <w:r w:rsidR="008E2696">
        <w:rPr>
          <w:noProof/>
        </w:rPr>
        <w:fldChar w:fldCharType="end"/>
      </w:r>
    </w:p>
    <w:p w:rsidR="008D4612" w:rsidRDefault="008D4612">
      <w:pPr>
        <w:pStyle w:val="21"/>
        <w:tabs>
          <w:tab w:val="right" w:leader="dot" w:pos="9061"/>
        </w:tabs>
        <w:rPr>
          <w:noProof/>
        </w:rPr>
      </w:pPr>
      <w:r>
        <w:rPr>
          <w:noProof/>
        </w:rPr>
        <w:lastRenderedPageBreak/>
        <w:t>6.5. Сведения об изменениях в составе и размере участия акционеров (участников) эмитента, владеющих не менее чем 5 процентами его уставного (складочного) капитала (паевого фонда) или не менее чем 5 процентами его обыкновенных акций</w:t>
      </w:r>
      <w:r>
        <w:rPr>
          <w:noProof/>
        </w:rPr>
        <w:tab/>
      </w:r>
      <w:r w:rsidR="008E2696">
        <w:rPr>
          <w:noProof/>
        </w:rPr>
        <w:fldChar w:fldCharType="begin"/>
      </w:r>
      <w:r>
        <w:rPr>
          <w:noProof/>
        </w:rPr>
        <w:instrText xml:space="preserve"> PAGEREF _Toc459813541 \h </w:instrText>
      </w:r>
      <w:r w:rsidR="008E2696">
        <w:rPr>
          <w:noProof/>
        </w:rPr>
      </w:r>
      <w:r w:rsidR="008E2696">
        <w:rPr>
          <w:noProof/>
        </w:rPr>
        <w:fldChar w:fldCharType="separate"/>
      </w:r>
      <w:r w:rsidR="009521AE">
        <w:rPr>
          <w:noProof/>
        </w:rPr>
        <w:t>48</w:t>
      </w:r>
      <w:r w:rsidR="008E2696">
        <w:rPr>
          <w:noProof/>
        </w:rPr>
        <w:fldChar w:fldCharType="end"/>
      </w:r>
    </w:p>
    <w:p w:rsidR="008D4612" w:rsidRDefault="008D4612">
      <w:pPr>
        <w:pStyle w:val="21"/>
        <w:tabs>
          <w:tab w:val="right" w:leader="dot" w:pos="9061"/>
        </w:tabs>
        <w:rPr>
          <w:noProof/>
        </w:rPr>
      </w:pPr>
      <w:r>
        <w:rPr>
          <w:noProof/>
        </w:rPr>
        <w:t>6.6. Сведения о совершенных эмитентом сделках, в совершении которых имелась заинтересованность</w:t>
      </w:r>
      <w:r>
        <w:rPr>
          <w:noProof/>
        </w:rPr>
        <w:tab/>
      </w:r>
      <w:r w:rsidR="008E2696">
        <w:rPr>
          <w:noProof/>
        </w:rPr>
        <w:fldChar w:fldCharType="begin"/>
      </w:r>
      <w:r>
        <w:rPr>
          <w:noProof/>
        </w:rPr>
        <w:instrText xml:space="preserve"> PAGEREF _Toc459813542 \h </w:instrText>
      </w:r>
      <w:r w:rsidR="008E2696">
        <w:rPr>
          <w:noProof/>
        </w:rPr>
      </w:r>
      <w:r w:rsidR="008E2696">
        <w:rPr>
          <w:noProof/>
        </w:rPr>
        <w:fldChar w:fldCharType="separate"/>
      </w:r>
      <w:r w:rsidR="009521AE">
        <w:rPr>
          <w:noProof/>
        </w:rPr>
        <w:t>48</w:t>
      </w:r>
      <w:r w:rsidR="008E2696">
        <w:rPr>
          <w:noProof/>
        </w:rPr>
        <w:fldChar w:fldCharType="end"/>
      </w:r>
    </w:p>
    <w:p w:rsidR="008D4612" w:rsidRDefault="008D4612">
      <w:pPr>
        <w:pStyle w:val="21"/>
        <w:tabs>
          <w:tab w:val="right" w:leader="dot" w:pos="9061"/>
        </w:tabs>
        <w:rPr>
          <w:noProof/>
        </w:rPr>
      </w:pPr>
      <w:r>
        <w:rPr>
          <w:noProof/>
        </w:rPr>
        <w:t>6.7. Сведения о размере дебиторской задолженности</w:t>
      </w:r>
      <w:r>
        <w:rPr>
          <w:noProof/>
        </w:rPr>
        <w:tab/>
      </w:r>
      <w:r w:rsidR="008E2696">
        <w:rPr>
          <w:noProof/>
        </w:rPr>
        <w:fldChar w:fldCharType="begin"/>
      </w:r>
      <w:r>
        <w:rPr>
          <w:noProof/>
        </w:rPr>
        <w:instrText xml:space="preserve"> PAGEREF _Toc459813543 \h </w:instrText>
      </w:r>
      <w:r w:rsidR="008E2696">
        <w:rPr>
          <w:noProof/>
        </w:rPr>
      </w:r>
      <w:r w:rsidR="008E2696">
        <w:rPr>
          <w:noProof/>
        </w:rPr>
        <w:fldChar w:fldCharType="separate"/>
      </w:r>
      <w:r w:rsidR="009521AE">
        <w:rPr>
          <w:noProof/>
        </w:rPr>
        <w:t>48</w:t>
      </w:r>
      <w:r w:rsidR="008E2696">
        <w:rPr>
          <w:noProof/>
        </w:rPr>
        <w:fldChar w:fldCharType="end"/>
      </w:r>
    </w:p>
    <w:p w:rsidR="008D4612" w:rsidRDefault="008D4612">
      <w:pPr>
        <w:pStyle w:val="11"/>
        <w:tabs>
          <w:tab w:val="right" w:leader="dot" w:pos="9061"/>
        </w:tabs>
        <w:rPr>
          <w:noProof/>
        </w:rPr>
      </w:pPr>
      <w:r>
        <w:rPr>
          <w:noProof/>
        </w:rPr>
        <w:t>VII. Бухгалтерская (финансовая) отчетность эмитента и иная финансовая информация</w:t>
      </w:r>
      <w:r>
        <w:rPr>
          <w:noProof/>
        </w:rPr>
        <w:tab/>
      </w:r>
      <w:r w:rsidR="008E2696">
        <w:rPr>
          <w:noProof/>
        </w:rPr>
        <w:fldChar w:fldCharType="begin"/>
      </w:r>
      <w:r>
        <w:rPr>
          <w:noProof/>
        </w:rPr>
        <w:instrText xml:space="preserve"> PAGEREF _Toc459813544 \h </w:instrText>
      </w:r>
      <w:r w:rsidR="008E2696">
        <w:rPr>
          <w:noProof/>
        </w:rPr>
      </w:r>
      <w:r w:rsidR="008E2696">
        <w:rPr>
          <w:noProof/>
        </w:rPr>
        <w:fldChar w:fldCharType="separate"/>
      </w:r>
      <w:r w:rsidR="009521AE">
        <w:rPr>
          <w:noProof/>
        </w:rPr>
        <w:t>49</w:t>
      </w:r>
      <w:r w:rsidR="008E2696">
        <w:rPr>
          <w:noProof/>
        </w:rPr>
        <w:fldChar w:fldCharType="end"/>
      </w:r>
    </w:p>
    <w:p w:rsidR="008D4612" w:rsidRDefault="008D4612">
      <w:pPr>
        <w:pStyle w:val="21"/>
        <w:tabs>
          <w:tab w:val="right" w:leader="dot" w:pos="9061"/>
        </w:tabs>
        <w:rPr>
          <w:noProof/>
        </w:rPr>
      </w:pPr>
      <w:r>
        <w:rPr>
          <w:noProof/>
        </w:rPr>
        <w:t>7.1. Годовая бухгалтерская (финансовая) отчетность эмитента 2013 г.</w:t>
      </w:r>
      <w:r>
        <w:rPr>
          <w:noProof/>
        </w:rPr>
        <w:tab/>
      </w:r>
      <w:r w:rsidR="008E2696">
        <w:rPr>
          <w:noProof/>
        </w:rPr>
        <w:fldChar w:fldCharType="begin"/>
      </w:r>
      <w:r>
        <w:rPr>
          <w:noProof/>
        </w:rPr>
        <w:instrText xml:space="preserve"> PAGEREF _Toc459813545 \h </w:instrText>
      </w:r>
      <w:r w:rsidR="008E2696">
        <w:rPr>
          <w:noProof/>
        </w:rPr>
      </w:r>
      <w:r w:rsidR="008E2696">
        <w:rPr>
          <w:noProof/>
        </w:rPr>
        <w:fldChar w:fldCharType="separate"/>
      </w:r>
      <w:r w:rsidR="009521AE">
        <w:rPr>
          <w:noProof/>
        </w:rPr>
        <w:t>49</w:t>
      </w:r>
      <w:r w:rsidR="008E2696">
        <w:rPr>
          <w:noProof/>
        </w:rPr>
        <w:fldChar w:fldCharType="end"/>
      </w:r>
    </w:p>
    <w:p w:rsidR="008D4612" w:rsidRDefault="008D4612">
      <w:pPr>
        <w:pStyle w:val="21"/>
        <w:tabs>
          <w:tab w:val="right" w:leader="dot" w:pos="9061"/>
        </w:tabs>
        <w:rPr>
          <w:noProof/>
        </w:rPr>
      </w:pPr>
      <w:r>
        <w:rPr>
          <w:noProof/>
        </w:rPr>
        <w:t>7.2. Квартальная бухгалтерская (финансовая) отчетность эмитента</w:t>
      </w:r>
      <w:r>
        <w:rPr>
          <w:noProof/>
        </w:rPr>
        <w:tab/>
      </w:r>
      <w:r w:rsidR="008E2696">
        <w:rPr>
          <w:noProof/>
        </w:rPr>
        <w:fldChar w:fldCharType="begin"/>
      </w:r>
      <w:r>
        <w:rPr>
          <w:noProof/>
        </w:rPr>
        <w:instrText xml:space="preserve"> PAGEREF _Toc459813546 \h </w:instrText>
      </w:r>
      <w:r w:rsidR="008E2696">
        <w:rPr>
          <w:noProof/>
        </w:rPr>
      </w:r>
      <w:r w:rsidR="008E2696">
        <w:rPr>
          <w:noProof/>
        </w:rPr>
        <w:fldChar w:fldCharType="separate"/>
      </w:r>
      <w:r w:rsidR="009521AE">
        <w:rPr>
          <w:noProof/>
        </w:rPr>
        <w:t>58</w:t>
      </w:r>
      <w:r w:rsidR="008E2696">
        <w:rPr>
          <w:noProof/>
        </w:rPr>
        <w:fldChar w:fldCharType="end"/>
      </w:r>
    </w:p>
    <w:p w:rsidR="008D4612" w:rsidRDefault="008D4612">
      <w:pPr>
        <w:pStyle w:val="21"/>
        <w:tabs>
          <w:tab w:val="right" w:leader="dot" w:pos="9061"/>
        </w:tabs>
        <w:rPr>
          <w:noProof/>
        </w:rPr>
      </w:pPr>
      <w:r>
        <w:rPr>
          <w:noProof/>
        </w:rPr>
        <w:t>7.3. Сводная бухгалтерская (консолидированная финансовая) отчетность эмитента</w:t>
      </w:r>
      <w:r>
        <w:rPr>
          <w:noProof/>
        </w:rPr>
        <w:tab/>
      </w:r>
      <w:r w:rsidR="008E2696">
        <w:rPr>
          <w:noProof/>
        </w:rPr>
        <w:fldChar w:fldCharType="begin"/>
      </w:r>
      <w:r>
        <w:rPr>
          <w:noProof/>
        </w:rPr>
        <w:instrText xml:space="preserve"> PAGEREF _Toc459813547 \h </w:instrText>
      </w:r>
      <w:r w:rsidR="008E2696">
        <w:rPr>
          <w:noProof/>
        </w:rPr>
      </w:r>
      <w:r w:rsidR="008E2696">
        <w:rPr>
          <w:noProof/>
        </w:rPr>
        <w:fldChar w:fldCharType="separate"/>
      </w:r>
      <w:r w:rsidR="009521AE">
        <w:rPr>
          <w:noProof/>
        </w:rPr>
        <w:t>61</w:t>
      </w:r>
      <w:r w:rsidR="008E2696">
        <w:rPr>
          <w:noProof/>
        </w:rPr>
        <w:fldChar w:fldCharType="end"/>
      </w:r>
    </w:p>
    <w:p w:rsidR="008D4612" w:rsidRDefault="008D4612">
      <w:pPr>
        <w:pStyle w:val="21"/>
        <w:tabs>
          <w:tab w:val="right" w:leader="dot" w:pos="9061"/>
        </w:tabs>
        <w:rPr>
          <w:noProof/>
        </w:rPr>
      </w:pPr>
      <w:r>
        <w:rPr>
          <w:noProof/>
        </w:rPr>
        <w:t>7.4. Сведения об учетной политике эмитента</w:t>
      </w:r>
      <w:r>
        <w:rPr>
          <w:noProof/>
        </w:rPr>
        <w:tab/>
      </w:r>
      <w:r w:rsidR="008E2696">
        <w:rPr>
          <w:noProof/>
        </w:rPr>
        <w:fldChar w:fldCharType="begin"/>
      </w:r>
      <w:r>
        <w:rPr>
          <w:noProof/>
        </w:rPr>
        <w:instrText xml:space="preserve"> PAGEREF _Toc459813548 \h </w:instrText>
      </w:r>
      <w:r w:rsidR="008E2696">
        <w:rPr>
          <w:noProof/>
        </w:rPr>
      </w:r>
      <w:r w:rsidR="008E2696">
        <w:rPr>
          <w:noProof/>
        </w:rPr>
        <w:fldChar w:fldCharType="separate"/>
      </w:r>
      <w:r w:rsidR="009521AE">
        <w:rPr>
          <w:noProof/>
        </w:rPr>
        <w:t>61</w:t>
      </w:r>
      <w:r w:rsidR="008E2696">
        <w:rPr>
          <w:noProof/>
        </w:rPr>
        <w:fldChar w:fldCharType="end"/>
      </w:r>
    </w:p>
    <w:p w:rsidR="008D4612" w:rsidRDefault="008D4612">
      <w:pPr>
        <w:pStyle w:val="21"/>
        <w:tabs>
          <w:tab w:val="right" w:leader="dot" w:pos="9061"/>
        </w:tabs>
        <w:rPr>
          <w:noProof/>
        </w:rPr>
      </w:pPr>
      <w:r>
        <w:rPr>
          <w:noProof/>
        </w:rPr>
        <w:t>7.5. Сведения об общей сумме экспорта, а также о доле, которую составляет экспорт в общем объеме продаж</w:t>
      </w:r>
      <w:r>
        <w:rPr>
          <w:noProof/>
        </w:rPr>
        <w:tab/>
      </w:r>
      <w:r w:rsidR="008E2696">
        <w:rPr>
          <w:noProof/>
        </w:rPr>
        <w:fldChar w:fldCharType="begin"/>
      </w:r>
      <w:r>
        <w:rPr>
          <w:noProof/>
        </w:rPr>
        <w:instrText xml:space="preserve"> PAGEREF _Toc459813549 \h </w:instrText>
      </w:r>
      <w:r w:rsidR="008E2696">
        <w:rPr>
          <w:noProof/>
        </w:rPr>
      </w:r>
      <w:r w:rsidR="008E2696">
        <w:rPr>
          <w:noProof/>
        </w:rPr>
        <w:fldChar w:fldCharType="separate"/>
      </w:r>
      <w:r w:rsidR="009521AE">
        <w:rPr>
          <w:noProof/>
        </w:rPr>
        <w:t>68</w:t>
      </w:r>
      <w:r w:rsidR="008E2696">
        <w:rPr>
          <w:noProof/>
        </w:rPr>
        <w:fldChar w:fldCharType="end"/>
      </w:r>
    </w:p>
    <w:p w:rsidR="008D4612" w:rsidRDefault="008D4612">
      <w:pPr>
        <w:pStyle w:val="21"/>
        <w:tabs>
          <w:tab w:val="right" w:leader="dot" w:pos="9061"/>
        </w:tabs>
        <w:rPr>
          <w:noProof/>
        </w:rPr>
      </w:pPr>
      <w:r>
        <w:rPr>
          <w:noProof/>
        </w:rPr>
        <w:t>7.6. Сведения о существенных изменениях, произошедших в составе имущества эмитента после даты окончания последнего завершенного финансового года</w:t>
      </w:r>
      <w:r>
        <w:rPr>
          <w:noProof/>
        </w:rPr>
        <w:tab/>
      </w:r>
      <w:r w:rsidR="008E2696">
        <w:rPr>
          <w:noProof/>
        </w:rPr>
        <w:fldChar w:fldCharType="begin"/>
      </w:r>
      <w:r>
        <w:rPr>
          <w:noProof/>
        </w:rPr>
        <w:instrText xml:space="preserve"> PAGEREF _Toc459813550 \h </w:instrText>
      </w:r>
      <w:r w:rsidR="008E2696">
        <w:rPr>
          <w:noProof/>
        </w:rPr>
      </w:r>
      <w:r w:rsidR="008E2696">
        <w:rPr>
          <w:noProof/>
        </w:rPr>
        <w:fldChar w:fldCharType="separate"/>
      </w:r>
      <w:r w:rsidR="009521AE">
        <w:rPr>
          <w:noProof/>
        </w:rPr>
        <w:t>68</w:t>
      </w:r>
      <w:r w:rsidR="008E2696">
        <w:rPr>
          <w:noProof/>
        </w:rPr>
        <w:fldChar w:fldCharType="end"/>
      </w:r>
    </w:p>
    <w:p w:rsidR="008D4612" w:rsidRDefault="008D4612">
      <w:pPr>
        <w:pStyle w:val="21"/>
        <w:tabs>
          <w:tab w:val="right" w:leader="dot" w:pos="9061"/>
        </w:tabs>
        <w:rPr>
          <w:noProof/>
        </w:rPr>
      </w:pPr>
      <w:r>
        <w:rPr>
          <w:noProof/>
        </w:rPr>
        <w:t>7.7.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r>
        <w:rPr>
          <w:noProof/>
        </w:rPr>
        <w:tab/>
      </w:r>
      <w:r w:rsidR="008E2696">
        <w:rPr>
          <w:noProof/>
        </w:rPr>
        <w:fldChar w:fldCharType="begin"/>
      </w:r>
      <w:r>
        <w:rPr>
          <w:noProof/>
        </w:rPr>
        <w:instrText xml:space="preserve"> PAGEREF _Toc459813551 \h </w:instrText>
      </w:r>
      <w:r w:rsidR="008E2696">
        <w:rPr>
          <w:noProof/>
        </w:rPr>
      </w:r>
      <w:r w:rsidR="008E2696">
        <w:rPr>
          <w:noProof/>
        </w:rPr>
        <w:fldChar w:fldCharType="separate"/>
      </w:r>
      <w:r w:rsidR="009521AE">
        <w:rPr>
          <w:noProof/>
        </w:rPr>
        <w:t>68</w:t>
      </w:r>
      <w:r w:rsidR="008E2696">
        <w:rPr>
          <w:noProof/>
        </w:rPr>
        <w:fldChar w:fldCharType="end"/>
      </w:r>
    </w:p>
    <w:p w:rsidR="008D4612" w:rsidRDefault="008D4612">
      <w:pPr>
        <w:pStyle w:val="11"/>
        <w:tabs>
          <w:tab w:val="right" w:leader="dot" w:pos="9061"/>
        </w:tabs>
        <w:rPr>
          <w:noProof/>
        </w:rPr>
      </w:pPr>
      <w:r>
        <w:rPr>
          <w:noProof/>
        </w:rPr>
        <w:t>VIII. Дополнительные сведения об эмитенте и о размещенных им эмиссионных ценных бумагах</w:t>
      </w:r>
      <w:r>
        <w:rPr>
          <w:noProof/>
        </w:rPr>
        <w:tab/>
      </w:r>
      <w:r w:rsidR="008E2696">
        <w:rPr>
          <w:noProof/>
        </w:rPr>
        <w:fldChar w:fldCharType="begin"/>
      </w:r>
      <w:r>
        <w:rPr>
          <w:noProof/>
        </w:rPr>
        <w:instrText xml:space="preserve"> PAGEREF _Toc459813552 \h </w:instrText>
      </w:r>
      <w:r w:rsidR="008E2696">
        <w:rPr>
          <w:noProof/>
        </w:rPr>
      </w:r>
      <w:r w:rsidR="008E2696">
        <w:rPr>
          <w:noProof/>
        </w:rPr>
        <w:fldChar w:fldCharType="separate"/>
      </w:r>
      <w:r w:rsidR="009521AE">
        <w:rPr>
          <w:noProof/>
        </w:rPr>
        <w:t>68</w:t>
      </w:r>
      <w:r w:rsidR="008E2696">
        <w:rPr>
          <w:noProof/>
        </w:rPr>
        <w:fldChar w:fldCharType="end"/>
      </w:r>
    </w:p>
    <w:p w:rsidR="008D4612" w:rsidRDefault="008D4612">
      <w:pPr>
        <w:pStyle w:val="21"/>
        <w:tabs>
          <w:tab w:val="right" w:leader="dot" w:pos="9061"/>
        </w:tabs>
        <w:rPr>
          <w:noProof/>
        </w:rPr>
      </w:pPr>
      <w:r>
        <w:rPr>
          <w:noProof/>
        </w:rPr>
        <w:t>8.1. Дополнительные сведения об эмитенте</w:t>
      </w:r>
      <w:r>
        <w:rPr>
          <w:noProof/>
        </w:rPr>
        <w:tab/>
      </w:r>
      <w:r w:rsidR="008E2696">
        <w:rPr>
          <w:noProof/>
        </w:rPr>
        <w:fldChar w:fldCharType="begin"/>
      </w:r>
      <w:r>
        <w:rPr>
          <w:noProof/>
        </w:rPr>
        <w:instrText xml:space="preserve"> PAGEREF _Toc459813553 \h </w:instrText>
      </w:r>
      <w:r w:rsidR="008E2696">
        <w:rPr>
          <w:noProof/>
        </w:rPr>
      </w:r>
      <w:r w:rsidR="008E2696">
        <w:rPr>
          <w:noProof/>
        </w:rPr>
        <w:fldChar w:fldCharType="separate"/>
      </w:r>
      <w:r w:rsidR="009521AE">
        <w:rPr>
          <w:noProof/>
        </w:rPr>
        <w:t>68</w:t>
      </w:r>
      <w:r w:rsidR="008E2696">
        <w:rPr>
          <w:noProof/>
        </w:rPr>
        <w:fldChar w:fldCharType="end"/>
      </w:r>
    </w:p>
    <w:p w:rsidR="008D4612" w:rsidRDefault="008D4612">
      <w:pPr>
        <w:pStyle w:val="21"/>
        <w:tabs>
          <w:tab w:val="right" w:leader="dot" w:pos="9061"/>
        </w:tabs>
        <w:rPr>
          <w:noProof/>
        </w:rPr>
      </w:pPr>
      <w:r>
        <w:rPr>
          <w:noProof/>
        </w:rPr>
        <w:t>8.1.1. Сведения о размере, структуре уставного (складочного) капитала (паевого фонда) эмитента</w:t>
      </w:r>
      <w:r>
        <w:rPr>
          <w:noProof/>
        </w:rPr>
        <w:tab/>
      </w:r>
      <w:r w:rsidR="008E2696">
        <w:rPr>
          <w:noProof/>
        </w:rPr>
        <w:fldChar w:fldCharType="begin"/>
      </w:r>
      <w:r>
        <w:rPr>
          <w:noProof/>
        </w:rPr>
        <w:instrText xml:space="preserve"> PAGEREF _Toc459813554 \h </w:instrText>
      </w:r>
      <w:r w:rsidR="008E2696">
        <w:rPr>
          <w:noProof/>
        </w:rPr>
      </w:r>
      <w:r w:rsidR="008E2696">
        <w:rPr>
          <w:noProof/>
        </w:rPr>
        <w:fldChar w:fldCharType="separate"/>
      </w:r>
      <w:r w:rsidR="009521AE">
        <w:rPr>
          <w:noProof/>
        </w:rPr>
        <w:t>68</w:t>
      </w:r>
      <w:r w:rsidR="008E2696">
        <w:rPr>
          <w:noProof/>
        </w:rPr>
        <w:fldChar w:fldCharType="end"/>
      </w:r>
    </w:p>
    <w:p w:rsidR="008D4612" w:rsidRDefault="008D4612">
      <w:pPr>
        <w:pStyle w:val="21"/>
        <w:tabs>
          <w:tab w:val="right" w:leader="dot" w:pos="9061"/>
        </w:tabs>
        <w:rPr>
          <w:noProof/>
        </w:rPr>
      </w:pPr>
      <w:r>
        <w:rPr>
          <w:noProof/>
        </w:rPr>
        <w:t>8.1.2. Сведения об изменении размера уставного (складочного) капитала (паевого фонда) эмитента</w:t>
      </w:r>
      <w:r>
        <w:rPr>
          <w:noProof/>
        </w:rPr>
        <w:tab/>
      </w:r>
      <w:r w:rsidR="008E2696">
        <w:rPr>
          <w:noProof/>
        </w:rPr>
        <w:fldChar w:fldCharType="begin"/>
      </w:r>
      <w:r>
        <w:rPr>
          <w:noProof/>
        </w:rPr>
        <w:instrText xml:space="preserve"> PAGEREF _Toc459813555 \h </w:instrText>
      </w:r>
      <w:r w:rsidR="008E2696">
        <w:rPr>
          <w:noProof/>
        </w:rPr>
      </w:r>
      <w:r w:rsidR="008E2696">
        <w:rPr>
          <w:noProof/>
        </w:rPr>
        <w:fldChar w:fldCharType="separate"/>
      </w:r>
      <w:r w:rsidR="009521AE">
        <w:rPr>
          <w:noProof/>
        </w:rPr>
        <w:t>69</w:t>
      </w:r>
      <w:r w:rsidR="008E2696">
        <w:rPr>
          <w:noProof/>
        </w:rPr>
        <w:fldChar w:fldCharType="end"/>
      </w:r>
    </w:p>
    <w:p w:rsidR="008D4612" w:rsidRDefault="008D4612">
      <w:pPr>
        <w:pStyle w:val="21"/>
        <w:tabs>
          <w:tab w:val="right" w:leader="dot" w:pos="9061"/>
        </w:tabs>
        <w:rPr>
          <w:noProof/>
        </w:rPr>
      </w:pPr>
      <w:r>
        <w:rPr>
          <w:noProof/>
        </w:rPr>
        <w:t>8.1.3. Сведения о порядке созыва и проведения собрания (заседания) высшего органа управления эмитента</w:t>
      </w:r>
      <w:r>
        <w:rPr>
          <w:noProof/>
        </w:rPr>
        <w:tab/>
      </w:r>
      <w:r w:rsidR="008E2696">
        <w:rPr>
          <w:noProof/>
        </w:rPr>
        <w:fldChar w:fldCharType="begin"/>
      </w:r>
      <w:r>
        <w:rPr>
          <w:noProof/>
        </w:rPr>
        <w:instrText xml:space="preserve"> PAGEREF _Toc459813556 \h </w:instrText>
      </w:r>
      <w:r w:rsidR="008E2696">
        <w:rPr>
          <w:noProof/>
        </w:rPr>
      </w:r>
      <w:r w:rsidR="008E2696">
        <w:rPr>
          <w:noProof/>
        </w:rPr>
        <w:fldChar w:fldCharType="separate"/>
      </w:r>
      <w:r w:rsidR="009521AE">
        <w:rPr>
          <w:noProof/>
        </w:rPr>
        <w:t>69</w:t>
      </w:r>
      <w:r w:rsidR="008E2696">
        <w:rPr>
          <w:noProof/>
        </w:rPr>
        <w:fldChar w:fldCharType="end"/>
      </w:r>
    </w:p>
    <w:p w:rsidR="008D4612" w:rsidRDefault="008D4612">
      <w:pPr>
        <w:pStyle w:val="21"/>
        <w:tabs>
          <w:tab w:val="right" w:leader="dot" w:pos="9061"/>
        </w:tabs>
        <w:rPr>
          <w:noProof/>
        </w:rPr>
      </w:pPr>
      <w:r>
        <w:rPr>
          <w:noProof/>
        </w:rPr>
        <w:t>8.1.4. Сведения о коммерческих организациях, в которых эмитент владеет не менее чем 5 процентами уставного (складочного) капитала (паевого фонда) либо не менее чем 5 процентами обыкновенных акций</w:t>
      </w:r>
      <w:r>
        <w:rPr>
          <w:noProof/>
        </w:rPr>
        <w:tab/>
      </w:r>
      <w:r w:rsidR="008E2696">
        <w:rPr>
          <w:noProof/>
        </w:rPr>
        <w:fldChar w:fldCharType="begin"/>
      </w:r>
      <w:r>
        <w:rPr>
          <w:noProof/>
        </w:rPr>
        <w:instrText xml:space="preserve"> PAGEREF _Toc459813557 \h </w:instrText>
      </w:r>
      <w:r w:rsidR="008E2696">
        <w:rPr>
          <w:noProof/>
        </w:rPr>
      </w:r>
      <w:r w:rsidR="008E2696">
        <w:rPr>
          <w:noProof/>
        </w:rPr>
        <w:fldChar w:fldCharType="separate"/>
      </w:r>
      <w:r w:rsidR="009521AE">
        <w:rPr>
          <w:noProof/>
        </w:rPr>
        <w:t>71</w:t>
      </w:r>
      <w:r w:rsidR="008E2696">
        <w:rPr>
          <w:noProof/>
        </w:rPr>
        <w:fldChar w:fldCharType="end"/>
      </w:r>
    </w:p>
    <w:p w:rsidR="008D4612" w:rsidRDefault="008D4612">
      <w:pPr>
        <w:pStyle w:val="21"/>
        <w:tabs>
          <w:tab w:val="right" w:leader="dot" w:pos="9061"/>
        </w:tabs>
        <w:rPr>
          <w:noProof/>
        </w:rPr>
      </w:pPr>
      <w:r>
        <w:rPr>
          <w:noProof/>
        </w:rPr>
        <w:t>8.1.5. Сведения о существенных сделках, совершенных эмитентом</w:t>
      </w:r>
      <w:r>
        <w:rPr>
          <w:noProof/>
        </w:rPr>
        <w:tab/>
      </w:r>
      <w:r w:rsidR="008E2696">
        <w:rPr>
          <w:noProof/>
        </w:rPr>
        <w:fldChar w:fldCharType="begin"/>
      </w:r>
      <w:r>
        <w:rPr>
          <w:noProof/>
        </w:rPr>
        <w:instrText xml:space="preserve"> PAGEREF _Toc459813558 \h </w:instrText>
      </w:r>
      <w:r w:rsidR="008E2696">
        <w:rPr>
          <w:noProof/>
        </w:rPr>
      </w:r>
      <w:r w:rsidR="008E2696">
        <w:rPr>
          <w:noProof/>
        </w:rPr>
        <w:fldChar w:fldCharType="separate"/>
      </w:r>
      <w:r w:rsidR="009521AE">
        <w:rPr>
          <w:noProof/>
        </w:rPr>
        <w:t>71</w:t>
      </w:r>
      <w:r w:rsidR="008E2696">
        <w:rPr>
          <w:noProof/>
        </w:rPr>
        <w:fldChar w:fldCharType="end"/>
      </w:r>
    </w:p>
    <w:p w:rsidR="008D4612" w:rsidRDefault="008D4612">
      <w:pPr>
        <w:pStyle w:val="21"/>
        <w:tabs>
          <w:tab w:val="right" w:leader="dot" w:pos="9061"/>
        </w:tabs>
        <w:rPr>
          <w:noProof/>
        </w:rPr>
      </w:pPr>
      <w:r>
        <w:rPr>
          <w:noProof/>
        </w:rPr>
        <w:t>8.1.6. Сведения о кредитных рейтингах эмитента</w:t>
      </w:r>
      <w:r>
        <w:rPr>
          <w:noProof/>
        </w:rPr>
        <w:tab/>
      </w:r>
      <w:r w:rsidR="008E2696">
        <w:rPr>
          <w:noProof/>
        </w:rPr>
        <w:fldChar w:fldCharType="begin"/>
      </w:r>
      <w:r>
        <w:rPr>
          <w:noProof/>
        </w:rPr>
        <w:instrText xml:space="preserve"> PAGEREF _Toc459813559 \h </w:instrText>
      </w:r>
      <w:r w:rsidR="008E2696">
        <w:rPr>
          <w:noProof/>
        </w:rPr>
      </w:r>
      <w:r w:rsidR="008E2696">
        <w:rPr>
          <w:noProof/>
        </w:rPr>
        <w:fldChar w:fldCharType="separate"/>
      </w:r>
      <w:r w:rsidR="009521AE">
        <w:rPr>
          <w:noProof/>
        </w:rPr>
        <w:t>71</w:t>
      </w:r>
      <w:r w:rsidR="008E2696">
        <w:rPr>
          <w:noProof/>
        </w:rPr>
        <w:fldChar w:fldCharType="end"/>
      </w:r>
    </w:p>
    <w:p w:rsidR="008D4612" w:rsidRDefault="008D4612">
      <w:pPr>
        <w:pStyle w:val="21"/>
        <w:tabs>
          <w:tab w:val="right" w:leader="dot" w:pos="9061"/>
        </w:tabs>
        <w:rPr>
          <w:noProof/>
        </w:rPr>
      </w:pPr>
      <w:r>
        <w:rPr>
          <w:noProof/>
        </w:rPr>
        <w:t>8.2. Сведения о каждой категории (типе) акций эмитента</w:t>
      </w:r>
      <w:r>
        <w:rPr>
          <w:noProof/>
        </w:rPr>
        <w:tab/>
      </w:r>
      <w:r w:rsidR="008E2696">
        <w:rPr>
          <w:noProof/>
        </w:rPr>
        <w:fldChar w:fldCharType="begin"/>
      </w:r>
      <w:r>
        <w:rPr>
          <w:noProof/>
        </w:rPr>
        <w:instrText xml:space="preserve"> PAGEREF _Toc459813560 \h </w:instrText>
      </w:r>
      <w:r w:rsidR="008E2696">
        <w:rPr>
          <w:noProof/>
        </w:rPr>
      </w:r>
      <w:r w:rsidR="008E2696">
        <w:rPr>
          <w:noProof/>
        </w:rPr>
        <w:fldChar w:fldCharType="separate"/>
      </w:r>
      <w:r w:rsidR="009521AE">
        <w:rPr>
          <w:noProof/>
        </w:rPr>
        <w:t>72</w:t>
      </w:r>
      <w:r w:rsidR="008E2696">
        <w:rPr>
          <w:noProof/>
        </w:rPr>
        <w:fldChar w:fldCharType="end"/>
      </w:r>
    </w:p>
    <w:p w:rsidR="008D4612" w:rsidRDefault="008D4612">
      <w:pPr>
        <w:pStyle w:val="21"/>
        <w:tabs>
          <w:tab w:val="right" w:leader="dot" w:pos="9061"/>
        </w:tabs>
        <w:rPr>
          <w:noProof/>
        </w:rPr>
      </w:pPr>
      <w:r>
        <w:rPr>
          <w:noProof/>
        </w:rPr>
        <w:t>8.3.1. Сведения о выпусках, все ценные бумаги которых погашены</w:t>
      </w:r>
      <w:r>
        <w:rPr>
          <w:noProof/>
        </w:rPr>
        <w:tab/>
      </w:r>
      <w:r w:rsidR="008E2696">
        <w:rPr>
          <w:noProof/>
        </w:rPr>
        <w:fldChar w:fldCharType="begin"/>
      </w:r>
      <w:r>
        <w:rPr>
          <w:noProof/>
        </w:rPr>
        <w:instrText xml:space="preserve"> PAGEREF _Toc459813561 \h </w:instrText>
      </w:r>
      <w:r w:rsidR="008E2696">
        <w:rPr>
          <w:noProof/>
        </w:rPr>
      </w:r>
      <w:r w:rsidR="008E2696">
        <w:rPr>
          <w:noProof/>
        </w:rPr>
        <w:fldChar w:fldCharType="separate"/>
      </w:r>
      <w:r w:rsidR="009521AE">
        <w:rPr>
          <w:noProof/>
        </w:rPr>
        <w:t>74</w:t>
      </w:r>
      <w:r w:rsidR="008E2696">
        <w:rPr>
          <w:noProof/>
        </w:rPr>
        <w:fldChar w:fldCharType="end"/>
      </w:r>
    </w:p>
    <w:p w:rsidR="008D4612" w:rsidRDefault="008D4612">
      <w:pPr>
        <w:pStyle w:val="21"/>
        <w:tabs>
          <w:tab w:val="right" w:leader="dot" w:pos="9061"/>
        </w:tabs>
        <w:rPr>
          <w:noProof/>
        </w:rPr>
      </w:pPr>
      <w:r>
        <w:rPr>
          <w:noProof/>
        </w:rPr>
        <w:t>8.3.2. Сведения о выпусках, ценные бумаги которых не являются погашенными</w:t>
      </w:r>
      <w:r>
        <w:rPr>
          <w:noProof/>
        </w:rPr>
        <w:tab/>
      </w:r>
      <w:r w:rsidR="008E2696">
        <w:rPr>
          <w:noProof/>
        </w:rPr>
        <w:fldChar w:fldCharType="begin"/>
      </w:r>
      <w:r>
        <w:rPr>
          <w:noProof/>
        </w:rPr>
        <w:instrText xml:space="preserve"> PAGEREF _Toc459813562 \h </w:instrText>
      </w:r>
      <w:r w:rsidR="008E2696">
        <w:rPr>
          <w:noProof/>
        </w:rPr>
      </w:r>
      <w:r w:rsidR="008E2696">
        <w:rPr>
          <w:noProof/>
        </w:rPr>
        <w:fldChar w:fldCharType="separate"/>
      </w:r>
      <w:r w:rsidR="009521AE">
        <w:rPr>
          <w:noProof/>
        </w:rPr>
        <w:t>74</w:t>
      </w:r>
      <w:r w:rsidR="008E2696">
        <w:rPr>
          <w:noProof/>
        </w:rPr>
        <w:fldChar w:fldCharType="end"/>
      </w:r>
    </w:p>
    <w:p w:rsidR="008D4612" w:rsidRDefault="008D4612">
      <w:pPr>
        <w:pStyle w:val="21"/>
        <w:tabs>
          <w:tab w:val="right" w:leader="dot" w:pos="9061"/>
        </w:tabs>
        <w:rPr>
          <w:noProof/>
        </w:rPr>
      </w:pPr>
      <w:r>
        <w:rPr>
          <w:noProof/>
        </w:rPr>
        <w:t>8.4. Сведения о лице (лицах), предоставившем (предоставивших) обеспечение по облигациям эмитента с обеспечением, а также об условиях обеспечения исполнения обязательств по облигациям эмитента с обеспечением</w:t>
      </w:r>
      <w:r>
        <w:rPr>
          <w:noProof/>
        </w:rPr>
        <w:tab/>
      </w:r>
      <w:r w:rsidR="008E2696">
        <w:rPr>
          <w:noProof/>
        </w:rPr>
        <w:fldChar w:fldCharType="begin"/>
      </w:r>
      <w:r>
        <w:rPr>
          <w:noProof/>
        </w:rPr>
        <w:instrText xml:space="preserve"> PAGEREF _Toc459813563 \h </w:instrText>
      </w:r>
      <w:r w:rsidR="008E2696">
        <w:rPr>
          <w:noProof/>
        </w:rPr>
      </w:r>
      <w:r w:rsidR="008E2696">
        <w:rPr>
          <w:noProof/>
        </w:rPr>
        <w:fldChar w:fldCharType="separate"/>
      </w:r>
      <w:r w:rsidR="009521AE">
        <w:rPr>
          <w:noProof/>
        </w:rPr>
        <w:t>74</w:t>
      </w:r>
      <w:r w:rsidR="008E2696">
        <w:rPr>
          <w:noProof/>
        </w:rPr>
        <w:fldChar w:fldCharType="end"/>
      </w:r>
    </w:p>
    <w:p w:rsidR="008D4612" w:rsidRDefault="008D4612">
      <w:pPr>
        <w:pStyle w:val="21"/>
        <w:tabs>
          <w:tab w:val="right" w:leader="dot" w:pos="9061"/>
        </w:tabs>
        <w:rPr>
          <w:noProof/>
        </w:rPr>
      </w:pPr>
      <w:r>
        <w:rPr>
          <w:noProof/>
        </w:rPr>
        <w:t>8.4.1. Условия обеспечения исполнения обязательств по облигациям с ипотечным покрытием</w:t>
      </w:r>
      <w:r>
        <w:rPr>
          <w:noProof/>
        </w:rPr>
        <w:tab/>
      </w:r>
      <w:r w:rsidR="008E2696">
        <w:rPr>
          <w:noProof/>
        </w:rPr>
        <w:fldChar w:fldCharType="begin"/>
      </w:r>
      <w:r>
        <w:rPr>
          <w:noProof/>
        </w:rPr>
        <w:instrText xml:space="preserve"> PAGEREF _Toc459813564 \h </w:instrText>
      </w:r>
      <w:r w:rsidR="008E2696">
        <w:rPr>
          <w:noProof/>
        </w:rPr>
      </w:r>
      <w:r w:rsidR="008E2696">
        <w:rPr>
          <w:noProof/>
        </w:rPr>
        <w:fldChar w:fldCharType="separate"/>
      </w:r>
      <w:r w:rsidR="009521AE">
        <w:rPr>
          <w:noProof/>
        </w:rPr>
        <w:t>74</w:t>
      </w:r>
      <w:r w:rsidR="008E2696">
        <w:rPr>
          <w:noProof/>
        </w:rPr>
        <w:fldChar w:fldCharType="end"/>
      </w:r>
    </w:p>
    <w:p w:rsidR="008D4612" w:rsidRDefault="008D4612">
      <w:pPr>
        <w:pStyle w:val="21"/>
        <w:tabs>
          <w:tab w:val="right" w:leader="dot" w:pos="9061"/>
        </w:tabs>
        <w:rPr>
          <w:noProof/>
        </w:rPr>
      </w:pPr>
      <w:r>
        <w:rPr>
          <w:noProof/>
        </w:rPr>
        <w:t>8.5. Сведения об организациях, осуществляющих учет прав на эмиссионные ценные бумаги эмитента</w:t>
      </w:r>
      <w:r>
        <w:rPr>
          <w:noProof/>
        </w:rPr>
        <w:tab/>
      </w:r>
      <w:r w:rsidR="008E2696">
        <w:rPr>
          <w:noProof/>
        </w:rPr>
        <w:fldChar w:fldCharType="begin"/>
      </w:r>
      <w:r>
        <w:rPr>
          <w:noProof/>
        </w:rPr>
        <w:instrText xml:space="preserve"> PAGEREF _Toc459813565 \h </w:instrText>
      </w:r>
      <w:r w:rsidR="008E2696">
        <w:rPr>
          <w:noProof/>
        </w:rPr>
      </w:r>
      <w:r w:rsidR="008E2696">
        <w:rPr>
          <w:noProof/>
        </w:rPr>
        <w:fldChar w:fldCharType="separate"/>
      </w:r>
      <w:r w:rsidR="009521AE">
        <w:rPr>
          <w:noProof/>
        </w:rPr>
        <w:t>74</w:t>
      </w:r>
      <w:r w:rsidR="008E2696">
        <w:rPr>
          <w:noProof/>
        </w:rPr>
        <w:fldChar w:fldCharType="end"/>
      </w:r>
    </w:p>
    <w:p w:rsidR="008D4612" w:rsidRDefault="008D4612">
      <w:pPr>
        <w:pStyle w:val="21"/>
        <w:tabs>
          <w:tab w:val="right" w:leader="dot" w:pos="9061"/>
        </w:tabs>
        <w:rPr>
          <w:noProof/>
        </w:rPr>
      </w:pPr>
      <w:r>
        <w:rPr>
          <w:noProof/>
        </w:rPr>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r>
        <w:rPr>
          <w:noProof/>
        </w:rPr>
        <w:tab/>
      </w:r>
      <w:r w:rsidR="008E2696">
        <w:rPr>
          <w:noProof/>
        </w:rPr>
        <w:fldChar w:fldCharType="begin"/>
      </w:r>
      <w:r>
        <w:rPr>
          <w:noProof/>
        </w:rPr>
        <w:instrText xml:space="preserve"> PAGEREF _Toc459813566 \h </w:instrText>
      </w:r>
      <w:r w:rsidR="008E2696">
        <w:rPr>
          <w:noProof/>
        </w:rPr>
      </w:r>
      <w:r w:rsidR="008E2696">
        <w:rPr>
          <w:noProof/>
        </w:rPr>
        <w:fldChar w:fldCharType="separate"/>
      </w:r>
      <w:r w:rsidR="009521AE">
        <w:rPr>
          <w:noProof/>
        </w:rPr>
        <w:t>74</w:t>
      </w:r>
      <w:r w:rsidR="008E2696">
        <w:rPr>
          <w:noProof/>
        </w:rPr>
        <w:fldChar w:fldCharType="end"/>
      </w:r>
    </w:p>
    <w:p w:rsidR="008D4612" w:rsidRDefault="008D4612">
      <w:pPr>
        <w:pStyle w:val="21"/>
        <w:tabs>
          <w:tab w:val="right" w:leader="dot" w:pos="9061"/>
        </w:tabs>
        <w:rPr>
          <w:noProof/>
        </w:rPr>
      </w:pPr>
      <w:r>
        <w:rPr>
          <w:noProof/>
        </w:rPr>
        <w:t>8.7. Описание порядка налогообложения доходов по размещенным и размещаемым эмиссионным ценным бумагам эмитента</w:t>
      </w:r>
      <w:r>
        <w:rPr>
          <w:noProof/>
        </w:rPr>
        <w:tab/>
      </w:r>
      <w:r w:rsidR="008E2696">
        <w:rPr>
          <w:noProof/>
        </w:rPr>
        <w:fldChar w:fldCharType="begin"/>
      </w:r>
      <w:r>
        <w:rPr>
          <w:noProof/>
        </w:rPr>
        <w:instrText xml:space="preserve"> PAGEREF _Toc459813567 \h </w:instrText>
      </w:r>
      <w:r w:rsidR="008E2696">
        <w:rPr>
          <w:noProof/>
        </w:rPr>
      </w:r>
      <w:r w:rsidR="008E2696">
        <w:rPr>
          <w:noProof/>
        </w:rPr>
        <w:fldChar w:fldCharType="separate"/>
      </w:r>
      <w:r w:rsidR="009521AE">
        <w:rPr>
          <w:noProof/>
        </w:rPr>
        <w:t>74</w:t>
      </w:r>
      <w:r w:rsidR="008E2696">
        <w:rPr>
          <w:noProof/>
        </w:rPr>
        <w:fldChar w:fldCharType="end"/>
      </w:r>
    </w:p>
    <w:p w:rsidR="008D4612" w:rsidRDefault="008D4612">
      <w:pPr>
        <w:pStyle w:val="21"/>
        <w:tabs>
          <w:tab w:val="right" w:leader="dot" w:pos="9061"/>
        </w:tabs>
        <w:rPr>
          <w:noProof/>
        </w:rPr>
      </w:pPr>
      <w:r>
        <w:rPr>
          <w:noProof/>
        </w:rPr>
        <w:t>8.8.1. Сведения об объявленных и выплаченных дивидендах по акциям эмитента</w:t>
      </w:r>
      <w:r>
        <w:rPr>
          <w:noProof/>
        </w:rPr>
        <w:tab/>
      </w:r>
      <w:r w:rsidR="008E2696">
        <w:rPr>
          <w:noProof/>
        </w:rPr>
        <w:fldChar w:fldCharType="begin"/>
      </w:r>
      <w:r>
        <w:rPr>
          <w:noProof/>
        </w:rPr>
        <w:instrText xml:space="preserve"> PAGEREF _Toc459813568 \h </w:instrText>
      </w:r>
      <w:r w:rsidR="008E2696">
        <w:rPr>
          <w:noProof/>
        </w:rPr>
      </w:r>
      <w:r w:rsidR="008E2696">
        <w:rPr>
          <w:noProof/>
        </w:rPr>
        <w:fldChar w:fldCharType="separate"/>
      </w:r>
      <w:r w:rsidR="009521AE">
        <w:rPr>
          <w:noProof/>
        </w:rPr>
        <w:t>75</w:t>
      </w:r>
      <w:r w:rsidR="008E2696">
        <w:rPr>
          <w:noProof/>
        </w:rPr>
        <w:fldChar w:fldCharType="end"/>
      </w:r>
    </w:p>
    <w:p w:rsidR="008D4612" w:rsidRDefault="008D4612">
      <w:pPr>
        <w:pStyle w:val="21"/>
        <w:tabs>
          <w:tab w:val="right" w:leader="dot" w:pos="9061"/>
        </w:tabs>
        <w:rPr>
          <w:noProof/>
        </w:rPr>
      </w:pPr>
      <w:r>
        <w:rPr>
          <w:noProof/>
        </w:rPr>
        <w:t>8.9. Иные сведения</w:t>
      </w:r>
      <w:r>
        <w:rPr>
          <w:noProof/>
        </w:rPr>
        <w:tab/>
      </w:r>
      <w:r w:rsidR="008E2696">
        <w:rPr>
          <w:noProof/>
        </w:rPr>
        <w:fldChar w:fldCharType="begin"/>
      </w:r>
      <w:r>
        <w:rPr>
          <w:noProof/>
        </w:rPr>
        <w:instrText xml:space="preserve"> PAGEREF _Toc459813569 \h </w:instrText>
      </w:r>
      <w:r w:rsidR="008E2696">
        <w:rPr>
          <w:noProof/>
        </w:rPr>
      </w:r>
      <w:r w:rsidR="008E2696">
        <w:rPr>
          <w:noProof/>
        </w:rPr>
        <w:fldChar w:fldCharType="separate"/>
      </w:r>
      <w:r w:rsidR="009521AE">
        <w:rPr>
          <w:noProof/>
        </w:rPr>
        <w:t>78</w:t>
      </w:r>
      <w:r w:rsidR="008E2696">
        <w:rPr>
          <w:noProof/>
        </w:rPr>
        <w:fldChar w:fldCharType="end"/>
      </w:r>
    </w:p>
    <w:p w:rsidR="008D4612" w:rsidRDefault="008D4612">
      <w:pPr>
        <w:pStyle w:val="21"/>
        <w:tabs>
          <w:tab w:val="right" w:leader="dot" w:pos="9061"/>
        </w:tabs>
        <w:rPr>
          <w:noProof/>
        </w:rPr>
      </w:pPr>
      <w:r>
        <w:rPr>
          <w:noProof/>
        </w:rPr>
        <w:t>8.10. Сведения о представляемых ценных бумагах и эмитенте представляемых ценных бумаг, право собственности на которые удостоверяется российскими депозитарными расписками</w:t>
      </w:r>
      <w:r>
        <w:rPr>
          <w:noProof/>
        </w:rPr>
        <w:tab/>
      </w:r>
      <w:r w:rsidR="008E2696">
        <w:rPr>
          <w:noProof/>
        </w:rPr>
        <w:fldChar w:fldCharType="begin"/>
      </w:r>
      <w:r>
        <w:rPr>
          <w:noProof/>
        </w:rPr>
        <w:instrText xml:space="preserve"> PAGEREF _Toc459813570 \h </w:instrText>
      </w:r>
      <w:r w:rsidR="008E2696">
        <w:rPr>
          <w:noProof/>
        </w:rPr>
      </w:r>
      <w:r w:rsidR="008E2696">
        <w:rPr>
          <w:noProof/>
        </w:rPr>
        <w:fldChar w:fldCharType="separate"/>
      </w:r>
      <w:r w:rsidR="009521AE">
        <w:rPr>
          <w:noProof/>
        </w:rPr>
        <w:t>78</w:t>
      </w:r>
      <w:r w:rsidR="008E2696">
        <w:rPr>
          <w:noProof/>
        </w:rPr>
        <w:fldChar w:fldCharType="end"/>
      </w:r>
    </w:p>
    <w:p w:rsidR="008D4612" w:rsidRDefault="008D4612">
      <w:pPr>
        <w:pStyle w:val="21"/>
        <w:tabs>
          <w:tab w:val="right" w:leader="dot" w:pos="9061"/>
        </w:tabs>
        <w:rPr>
          <w:noProof/>
        </w:rPr>
      </w:pPr>
      <w:r>
        <w:rPr>
          <w:noProof/>
        </w:rPr>
        <w:t>Приложение к ежеквартальному отчету. Аудиторское заключение к годовой бухгалтерской(финансовой) отчетности эмитента</w:t>
      </w:r>
      <w:r>
        <w:rPr>
          <w:noProof/>
        </w:rPr>
        <w:tab/>
      </w:r>
      <w:r w:rsidR="008E2696">
        <w:rPr>
          <w:noProof/>
        </w:rPr>
        <w:fldChar w:fldCharType="begin"/>
      </w:r>
      <w:r>
        <w:rPr>
          <w:noProof/>
        </w:rPr>
        <w:instrText xml:space="preserve"> PAGEREF _Toc459813571 \h </w:instrText>
      </w:r>
      <w:r w:rsidR="008E2696">
        <w:rPr>
          <w:noProof/>
        </w:rPr>
      </w:r>
      <w:r w:rsidR="008E2696">
        <w:rPr>
          <w:noProof/>
        </w:rPr>
        <w:fldChar w:fldCharType="separate"/>
      </w:r>
      <w:r w:rsidR="009521AE">
        <w:rPr>
          <w:noProof/>
        </w:rPr>
        <w:t>78</w:t>
      </w:r>
      <w:r w:rsidR="008E2696">
        <w:rPr>
          <w:noProof/>
        </w:rPr>
        <w:fldChar w:fldCharType="end"/>
      </w:r>
    </w:p>
    <w:p w:rsidR="008D4612" w:rsidRDefault="008D4612">
      <w:pPr>
        <w:pStyle w:val="21"/>
        <w:tabs>
          <w:tab w:val="right" w:leader="dot" w:pos="9061"/>
        </w:tabs>
        <w:rPr>
          <w:noProof/>
        </w:rPr>
      </w:pPr>
      <w:r>
        <w:rPr>
          <w:noProof/>
        </w:rPr>
        <w:t>Приложение к ежеквартальному отчету. Информация, сопутствующая годовой бухгалтерской(финансовой) отчетности эмитента</w:t>
      </w:r>
      <w:r>
        <w:rPr>
          <w:noProof/>
        </w:rPr>
        <w:tab/>
      </w:r>
      <w:r w:rsidR="008E2696">
        <w:rPr>
          <w:noProof/>
        </w:rPr>
        <w:fldChar w:fldCharType="begin"/>
      </w:r>
      <w:r>
        <w:rPr>
          <w:noProof/>
        </w:rPr>
        <w:instrText xml:space="preserve"> PAGEREF _Toc459813572 \h </w:instrText>
      </w:r>
      <w:r w:rsidR="008E2696">
        <w:rPr>
          <w:noProof/>
        </w:rPr>
      </w:r>
      <w:r w:rsidR="008E2696">
        <w:rPr>
          <w:noProof/>
        </w:rPr>
        <w:fldChar w:fldCharType="separate"/>
      </w:r>
      <w:r w:rsidR="009521AE">
        <w:rPr>
          <w:noProof/>
        </w:rPr>
        <w:t>78</w:t>
      </w:r>
      <w:r w:rsidR="008E2696">
        <w:rPr>
          <w:noProof/>
        </w:rPr>
        <w:fldChar w:fldCharType="end"/>
      </w:r>
    </w:p>
    <w:p w:rsidR="008D4612" w:rsidRDefault="008D4612">
      <w:pPr>
        <w:pStyle w:val="21"/>
        <w:tabs>
          <w:tab w:val="right" w:leader="dot" w:pos="9061"/>
        </w:tabs>
        <w:rPr>
          <w:noProof/>
        </w:rPr>
      </w:pPr>
      <w:r>
        <w:rPr>
          <w:noProof/>
        </w:rPr>
        <w:lastRenderedPageBreak/>
        <w:t>Приложение к ежеквартальному отчету. Годовая бухгалтерская (финансовая) отчетность, составленная в соответствии с Международными стандартами финансовой отчетности либо Общепринятыми принципами бухгалтерского учета США.</w:t>
      </w:r>
      <w:r>
        <w:rPr>
          <w:noProof/>
        </w:rPr>
        <w:tab/>
      </w:r>
      <w:r w:rsidR="008E2696">
        <w:rPr>
          <w:noProof/>
        </w:rPr>
        <w:fldChar w:fldCharType="begin"/>
      </w:r>
      <w:r>
        <w:rPr>
          <w:noProof/>
        </w:rPr>
        <w:instrText xml:space="preserve"> PAGEREF _Toc459813573 \h </w:instrText>
      </w:r>
      <w:r w:rsidR="008E2696">
        <w:rPr>
          <w:noProof/>
        </w:rPr>
      </w:r>
      <w:r w:rsidR="008E2696">
        <w:rPr>
          <w:noProof/>
        </w:rPr>
        <w:fldChar w:fldCharType="separate"/>
      </w:r>
      <w:r w:rsidR="009521AE">
        <w:rPr>
          <w:noProof/>
        </w:rPr>
        <w:t>78</w:t>
      </w:r>
      <w:r w:rsidR="008E2696">
        <w:rPr>
          <w:noProof/>
        </w:rPr>
        <w:fldChar w:fldCharType="end"/>
      </w:r>
    </w:p>
    <w:p w:rsidR="008D4612" w:rsidRDefault="008D4612">
      <w:pPr>
        <w:pStyle w:val="21"/>
        <w:tabs>
          <w:tab w:val="right" w:leader="dot" w:pos="9061"/>
        </w:tabs>
        <w:rPr>
          <w:noProof/>
        </w:rPr>
      </w:pPr>
      <w:r>
        <w:rPr>
          <w:noProof/>
        </w:rPr>
        <w:t>Приложение к ежеквартальному отчету. Промежуточная бухгалтерская (финансовая) отчетность, составленная в соответствии с Международными стандартами финансовой отчетности либо Общепринятыми принципами бухгалтерского учета США.</w:t>
      </w:r>
      <w:r>
        <w:rPr>
          <w:noProof/>
        </w:rPr>
        <w:tab/>
      </w:r>
      <w:r w:rsidR="008E2696">
        <w:rPr>
          <w:noProof/>
        </w:rPr>
        <w:fldChar w:fldCharType="begin"/>
      </w:r>
      <w:r>
        <w:rPr>
          <w:noProof/>
        </w:rPr>
        <w:instrText xml:space="preserve"> PAGEREF _Toc459813574 \h </w:instrText>
      </w:r>
      <w:r w:rsidR="008E2696">
        <w:rPr>
          <w:noProof/>
        </w:rPr>
      </w:r>
      <w:r w:rsidR="008E2696">
        <w:rPr>
          <w:noProof/>
        </w:rPr>
        <w:fldChar w:fldCharType="separate"/>
      </w:r>
      <w:r w:rsidR="009521AE">
        <w:rPr>
          <w:noProof/>
        </w:rPr>
        <w:t>78</w:t>
      </w:r>
      <w:r w:rsidR="008E2696">
        <w:rPr>
          <w:noProof/>
        </w:rPr>
        <w:fldChar w:fldCharType="end"/>
      </w:r>
    </w:p>
    <w:p w:rsidR="005A31BA" w:rsidRPr="00683554" w:rsidRDefault="008E2696" w:rsidP="005A31BA">
      <w:pPr>
        <w:pStyle w:val="1"/>
      </w:pPr>
      <w:r w:rsidRPr="00683554">
        <w:fldChar w:fldCharType="end"/>
      </w:r>
      <w:r w:rsidR="005A31BA" w:rsidRPr="00683554">
        <w:br w:type="page"/>
      </w:r>
      <w:bookmarkStart w:id="2" w:name="_Toc459813473"/>
      <w:r w:rsidR="005A31BA" w:rsidRPr="00683554">
        <w:lastRenderedPageBreak/>
        <w:t>Введение</w:t>
      </w:r>
      <w:bookmarkEnd w:id="2"/>
    </w:p>
    <w:p w:rsidR="005A31BA" w:rsidRPr="00683554" w:rsidRDefault="005A31BA" w:rsidP="00D01937">
      <w:pPr>
        <w:pStyle w:val="SubHeading"/>
        <w:jc w:val="both"/>
      </w:pPr>
      <w:r w:rsidRPr="00683554">
        <w:t>Основания возникновения у эмитента обязанности осуществлять раскрытие информации в форме ежеквартального отчета</w:t>
      </w:r>
    </w:p>
    <w:p w:rsidR="005A31BA" w:rsidRPr="00683554" w:rsidRDefault="005A31BA" w:rsidP="00D01937">
      <w:pPr>
        <w:ind w:left="200"/>
        <w:jc w:val="both"/>
      </w:pPr>
      <w:r w:rsidRPr="00683554">
        <w:rPr>
          <w:rStyle w:val="Subst"/>
          <w:bCs/>
          <w:iCs/>
        </w:rPr>
        <w:t>Эмитент является акционерным обществом, созданным при приватизации государственных и/или муниципальных предприятий (их подразделений), и в соответствии с планом приватизации, утвержденным в установленном порядке и являвшимся на дату его утверждения проспектом эмиссии акций такого эмитента, была предусмотрена возможность отчуждения акций эмитента более чем 500 приобретателям либо неограниченному кругу лиц</w:t>
      </w:r>
    </w:p>
    <w:p w:rsidR="005A31BA" w:rsidRPr="00683554" w:rsidRDefault="005A31BA" w:rsidP="00D01937">
      <w:pPr>
        <w:pStyle w:val="ThinDelim"/>
        <w:jc w:val="both"/>
      </w:pPr>
    </w:p>
    <w:p w:rsidR="005A31BA" w:rsidRPr="00683554" w:rsidRDefault="005A31BA" w:rsidP="00D01937">
      <w:pPr>
        <w:jc w:val="both"/>
      </w:pPr>
      <w:r w:rsidRPr="00683554">
        <w:t>Настоящий ежеквартальный отчет содержит оценки и прогнозы уполномоченных органов управления эмитента касательно будущих событий и/или действий, перспектив развития отрасли экономики, в которой эмитент осуществляет основную деятельность, и результатов деятельности эмитента, в том числе планов эмитента, вероятности наступления определенных событий и совершения определенных действий. Инвесторы не должны полностью полагаться на оценки и прогнозы органов управления эмитента, так как фактические результаты деятельности эмитента в будущем могут отличаться от прогнозируемых результатов по многим причинам. Приобретение ценных бумаг эмитента связано с рисками, описанными в настоящем ежеквартальном отчете.</w:t>
      </w:r>
    </w:p>
    <w:p w:rsidR="005A31BA" w:rsidRPr="00683554" w:rsidRDefault="005A31BA" w:rsidP="005A31BA">
      <w:pPr>
        <w:pStyle w:val="1"/>
      </w:pPr>
      <w:bookmarkStart w:id="3" w:name="_Toc459813474"/>
      <w:r w:rsidRPr="00683554">
        <w:t>I. Краткие сведения о лицах, входящих в состав органов управления эмитента, сведения о банковских счетах, об аудиторе, оценщике и о финансовом консультанте эмитента, а также об иных лицах, подписавших ежеквартальный отчет</w:t>
      </w:r>
      <w:bookmarkEnd w:id="3"/>
    </w:p>
    <w:p w:rsidR="005A31BA" w:rsidRPr="00683554" w:rsidRDefault="005A31BA" w:rsidP="005A31BA">
      <w:pPr>
        <w:pStyle w:val="2"/>
      </w:pPr>
      <w:bookmarkStart w:id="4" w:name="_Toc459813475"/>
      <w:r w:rsidRPr="00683554">
        <w:t>1.1. Лица, входящие в состав органов управления эмитента</w:t>
      </w:r>
      <w:bookmarkEnd w:id="4"/>
    </w:p>
    <w:p w:rsidR="005A31BA" w:rsidRPr="00683554" w:rsidRDefault="005A31BA" w:rsidP="005A31BA">
      <w:pPr>
        <w:pStyle w:val="SubHeading"/>
        <w:ind w:left="200"/>
      </w:pPr>
      <w:r w:rsidRPr="00683554">
        <w:t>Состав совета директоров (наблюдательного совета) эмитента</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7752"/>
        <w:gridCol w:w="1500"/>
      </w:tblGrid>
      <w:tr w:rsidR="005A31BA" w:rsidRPr="00683554" w:rsidTr="00933E30">
        <w:tc>
          <w:tcPr>
            <w:tcW w:w="775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ФИО</w:t>
            </w:r>
          </w:p>
        </w:tc>
        <w:tc>
          <w:tcPr>
            <w:tcW w:w="15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Год рождения</w:t>
            </w:r>
          </w:p>
        </w:tc>
      </w:tr>
      <w:tr w:rsidR="005A31BA" w:rsidRPr="00683554" w:rsidTr="00933E30">
        <w:tc>
          <w:tcPr>
            <w:tcW w:w="775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Дронов Владимир  Викторович (председатель)</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1967</w:t>
            </w:r>
          </w:p>
        </w:tc>
      </w:tr>
      <w:tr w:rsidR="005A31BA" w:rsidRPr="00683554" w:rsidTr="00933E30">
        <w:tc>
          <w:tcPr>
            <w:tcW w:w="775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Савельев Виктор Алексеевич</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1963</w:t>
            </w:r>
          </w:p>
        </w:tc>
      </w:tr>
      <w:tr w:rsidR="005A31BA" w:rsidRPr="00683554" w:rsidTr="00933E30">
        <w:tc>
          <w:tcPr>
            <w:tcW w:w="775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Цурцумия Олег Витальевич</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1977</w:t>
            </w:r>
          </w:p>
        </w:tc>
      </w:tr>
      <w:tr w:rsidR="005A31BA" w:rsidRPr="00683554" w:rsidTr="00933E30">
        <w:tc>
          <w:tcPr>
            <w:tcW w:w="775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Ягуткин Владимир Анатольевич</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1973</w:t>
            </w:r>
          </w:p>
        </w:tc>
      </w:tr>
      <w:tr w:rsidR="005A31BA" w:rsidRPr="00683554" w:rsidTr="00933E30">
        <w:tc>
          <w:tcPr>
            <w:tcW w:w="775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Шустров Андрей Анатольевич</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1970</w:t>
            </w:r>
          </w:p>
        </w:tc>
      </w:tr>
      <w:tr w:rsidR="005A31BA" w:rsidRPr="00683554" w:rsidTr="00933E30">
        <w:tc>
          <w:tcPr>
            <w:tcW w:w="775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Трухачев Андрей Николаевич</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1964</w:t>
            </w:r>
          </w:p>
        </w:tc>
      </w:tr>
      <w:tr w:rsidR="005A31BA" w:rsidRPr="00683554" w:rsidTr="00933E30">
        <w:tc>
          <w:tcPr>
            <w:tcW w:w="775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Черкасов Андрей Борисович</w:t>
            </w:r>
          </w:p>
        </w:tc>
        <w:tc>
          <w:tcPr>
            <w:tcW w:w="15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center"/>
            </w:pPr>
            <w:r w:rsidRPr="00683554">
              <w:t>1963</w:t>
            </w:r>
          </w:p>
        </w:tc>
      </w:tr>
    </w:tbl>
    <w:p w:rsidR="005A31BA" w:rsidRPr="00683554" w:rsidRDefault="005A31BA" w:rsidP="005A31BA"/>
    <w:p w:rsidR="005A31BA" w:rsidRPr="00683554" w:rsidRDefault="005A31BA" w:rsidP="005A31BA">
      <w:pPr>
        <w:pStyle w:val="SubHeading"/>
        <w:ind w:left="200"/>
      </w:pPr>
      <w:r w:rsidRPr="00683554">
        <w:t>Единоличный исполнительный орган эмитента</w:t>
      </w:r>
    </w:p>
    <w:p w:rsidR="005A31BA" w:rsidRPr="00683554" w:rsidRDefault="005A31BA" w:rsidP="005A31BA">
      <w:pPr>
        <w:ind w:left="400"/>
      </w:pPr>
    </w:p>
    <w:p w:rsidR="005A31BA" w:rsidRPr="00683554" w:rsidRDefault="005A31BA" w:rsidP="005A31BA">
      <w:pPr>
        <w:ind w:left="400"/>
      </w:pPr>
    </w:p>
    <w:p w:rsidR="005A31BA" w:rsidRPr="00683554" w:rsidRDefault="005A31BA" w:rsidP="005A31BA">
      <w:pPr>
        <w:pStyle w:val="ThinDelim"/>
      </w:pPr>
    </w:p>
    <w:tbl>
      <w:tblPr>
        <w:tblW w:w="0" w:type="auto"/>
        <w:tblLayout w:type="fixed"/>
        <w:tblCellMar>
          <w:left w:w="72" w:type="dxa"/>
          <w:right w:w="72" w:type="dxa"/>
        </w:tblCellMar>
        <w:tblLook w:val="0000"/>
      </w:tblPr>
      <w:tblGrid>
        <w:gridCol w:w="7752"/>
        <w:gridCol w:w="1500"/>
      </w:tblGrid>
      <w:tr w:rsidR="005A31BA" w:rsidRPr="00683554" w:rsidTr="00933E30">
        <w:tc>
          <w:tcPr>
            <w:tcW w:w="775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ФИО</w:t>
            </w:r>
          </w:p>
        </w:tc>
        <w:tc>
          <w:tcPr>
            <w:tcW w:w="15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Год рождения</w:t>
            </w:r>
          </w:p>
        </w:tc>
      </w:tr>
      <w:tr w:rsidR="005A31BA" w:rsidRPr="00683554" w:rsidTr="00933E30">
        <w:tc>
          <w:tcPr>
            <w:tcW w:w="775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Пирогов Олег  Викторович</w:t>
            </w:r>
          </w:p>
        </w:tc>
        <w:tc>
          <w:tcPr>
            <w:tcW w:w="15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center"/>
            </w:pPr>
            <w:r w:rsidRPr="00683554">
              <w:t>1966</w:t>
            </w:r>
          </w:p>
        </w:tc>
      </w:tr>
    </w:tbl>
    <w:p w:rsidR="005A31BA" w:rsidRPr="00683554" w:rsidRDefault="005A31BA" w:rsidP="005A31BA"/>
    <w:p w:rsidR="005A31BA" w:rsidRPr="00683554" w:rsidRDefault="005A31BA" w:rsidP="005A31BA">
      <w:pPr>
        <w:pStyle w:val="SubHeading"/>
        <w:ind w:left="200"/>
      </w:pPr>
      <w:r w:rsidRPr="00683554">
        <w:t>Состав коллегиального исполнительного органа эмитента</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7752"/>
        <w:gridCol w:w="1500"/>
      </w:tblGrid>
      <w:tr w:rsidR="005A31BA" w:rsidRPr="00683554" w:rsidTr="003A7878">
        <w:tc>
          <w:tcPr>
            <w:tcW w:w="775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ФИО</w:t>
            </w:r>
          </w:p>
        </w:tc>
        <w:tc>
          <w:tcPr>
            <w:tcW w:w="15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Год рождения</w:t>
            </w:r>
          </w:p>
        </w:tc>
      </w:tr>
      <w:tr w:rsidR="003A7878" w:rsidRPr="00683554" w:rsidTr="003A7878">
        <w:tc>
          <w:tcPr>
            <w:tcW w:w="7752" w:type="dxa"/>
            <w:tcBorders>
              <w:top w:val="single" w:sz="6" w:space="0" w:color="auto"/>
              <w:left w:val="double" w:sz="6" w:space="0" w:color="auto"/>
              <w:bottom w:val="double" w:sz="6" w:space="0" w:color="auto"/>
              <w:right w:val="single" w:sz="6" w:space="0" w:color="auto"/>
            </w:tcBorders>
          </w:tcPr>
          <w:p w:rsidR="003A7878" w:rsidRPr="00683554" w:rsidRDefault="003A7878" w:rsidP="003A7878">
            <w:r w:rsidRPr="00683554">
              <w:t>Пирогов Олег  Викторович</w:t>
            </w:r>
            <w:r w:rsidR="00D657E1">
              <w:t xml:space="preserve"> (Председатель)</w:t>
            </w:r>
          </w:p>
        </w:tc>
        <w:tc>
          <w:tcPr>
            <w:tcW w:w="1500" w:type="dxa"/>
            <w:tcBorders>
              <w:top w:val="single" w:sz="6" w:space="0" w:color="auto"/>
              <w:left w:val="single" w:sz="6" w:space="0" w:color="auto"/>
              <w:bottom w:val="double" w:sz="6" w:space="0" w:color="auto"/>
              <w:right w:val="double" w:sz="6" w:space="0" w:color="auto"/>
            </w:tcBorders>
          </w:tcPr>
          <w:p w:rsidR="003A7878" w:rsidRPr="00683554" w:rsidRDefault="003A7878" w:rsidP="003A7878">
            <w:pPr>
              <w:jc w:val="center"/>
            </w:pPr>
            <w:r w:rsidRPr="00683554">
              <w:t>1966</w:t>
            </w:r>
          </w:p>
        </w:tc>
      </w:tr>
      <w:tr w:rsidR="005A31BA" w:rsidRPr="00683554" w:rsidTr="003A7878">
        <w:tc>
          <w:tcPr>
            <w:tcW w:w="775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Пожарова Лина Николаевна</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1961</w:t>
            </w:r>
          </w:p>
        </w:tc>
      </w:tr>
      <w:tr w:rsidR="005A31BA" w:rsidRPr="00683554" w:rsidTr="003A7878">
        <w:tc>
          <w:tcPr>
            <w:tcW w:w="775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Головнин Владимир Васильевич</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1961</w:t>
            </w:r>
          </w:p>
        </w:tc>
      </w:tr>
      <w:tr w:rsidR="005A31BA" w:rsidRPr="00683554" w:rsidTr="003A7878">
        <w:tc>
          <w:tcPr>
            <w:tcW w:w="775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Хвостова Лариса Михайловна</w:t>
            </w:r>
          </w:p>
        </w:tc>
        <w:tc>
          <w:tcPr>
            <w:tcW w:w="15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center"/>
            </w:pPr>
            <w:r w:rsidRPr="00683554">
              <w:t>1954</w:t>
            </w:r>
          </w:p>
        </w:tc>
      </w:tr>
    </w:tbl>
    <w:p w:rsidR="005A31BA" w:rsidRPr="00683554" w:rsidRDefault="005A31BA" w:rsidP="005A31BA"/>
    <w:p w:rsidR="005A31BA" w:rsidRPr="00683554" w:rsidRDefault="005A31BA" w:rsidP="005A31BA">
      <w:pPr>
        <w:pStyle w:val="2"/>
      </w:pPr>
      <w:bookmarkStart w:id="5" w:name="_Toc459813476"/>
      <w:r w:rsidRPr="00683554">
        <w:t>1.2. Сведения о банковских счетах эмитента</w:t>
      </w:r>
      <w:bookmarkEnd w:id="5"/>
    </w:p>
    <w:p w:rsidR="005A31BA" w:rsidRPr="00683554" w:rsidRDefault="005A31BA" w:rsidP="005A31BA">
      <w:pPr>
        <w:pStyle w:val="SubHeading"/>
        <w:ind w:left="200"/>
      </w:pPr>
      <w:r w:rsidRPr="00683554">
        <w:t>Сведения о кредитной организации</w:t>
      </w:r>
    </w:p>
    <w:p w:rsidR="005A31BA" w:rsidRPr="00683554" w:rsidRDefault="005A31BA" w:rsidP="005A31BA">
      <w:pPr>
        <w:ind w:left="400"/>
      </w:pPr>
      <w:r w:rsidRPr="00683554">
        <w:t>Полное фирменное наименование:</w:t>
      </w:r>
      <w:r w:rsidRPr="00683554">
        <w:rPr>
          <w:rStyle w:val="Subst"/>
          <w:bCs/>
          <w:iCs/>
        </w:rPr>
        <w:t xml:space="preserve"> Закрытое акционерное общество "ИНГ БАНК (ЕВРАЗИЯ)",</w:t>
      </w:r>
    </w:p>
    <w:p w:rsidR="005A31BA" w:rsidRPr="00683554" w:rsidRDefault="005A31BA" w:rsidP="005A31BA">
      <w:pPr>
        <w:ind w:left="400"/>
      </w:pPr>
      <w:r w:rsidRPr="00683554">
        <w:t>Сокращенное фирменное наименование:</w:t>
      </w:r>
      <w:r w:rsidRPr="00683554">
        <w:rPr>
          <w:rStyle w:val="Subst"/>
          <w:bCs/>
          <w:iCs/>
        </w:rPr>
        <w:t xml:space="preserve"> ЗАО "ИНГ БАНК (ЕВРАЗИЯ)",</w:t>
      </w:r>
    </w:p>
    <w:p w:rsidR="005A31BA" w:rsidRPr="00683554" w:rsidRDefault="005A31BA" w:rsidP="005A31BA">
      <w:pPr>
        <w:ind w:left="400"/>
      </w:pPr>
      <w:r w:rsidRPr="00683554">
        <w:t>Место нахождения:</w:t>
      </w:r>
      <w:r w:rsidRPr="00683554">
        <w:rPr>
          <w:rStyle w:val="Subst"/>
          <w:bCs/>
          <w:iCs/>
        </w:rPr>
        <w:t xml:space="preserve"> 127473, Россия, г. Москва, ул. Краснопролетарская д. 36</w:t>
      </w:r>
    </w:p>
    <w:p w:rsidR="005A31BA" w:rsidRPr="00683554" w:rsidRDefault="005A31BA" w:rsidP="005A31BA">
      <w:pPr>
        <w:ind w:left="400"/>
      </w:pPr>
      <w:r w:rsidRPr="00683554">
        <w:t>ИНН:</w:t>
      </w:r>
      <w:r w:rsidRPr="00683554">
        <w:rPr>
          <w:rStyle w:val="Subst"/>
          <w:bCs/>
          <w:iCs/>
        </w:rPr>
        <w:t xml:space="preserve"> 7712014310</w:t>
      </w:r>
    </w:p>
    <w:p w:rsidR="005A31BA" w:rsidRPr="00683554" w:rsidRDefault="005A31BA" w:rsidP="005A31BA">
      <w:pPr>
        <w:ind w:left="400"/>
      </w:pPr>
      <w:r w:rsidRPr="00683554">
        <w:t>БИК:</w:t>
      </w:r>
      <w:r w:rsidRPr="00683554">
        <w:rPr>
          <w:rStyle w:val="Subst"/>
          <w:bCs/>
          <w:iCs/>
        </w:rPr>
        <w:t xml:space="preserve"> 044525222</w:t>
      </w:r>
    </w:p>
    <w:p w:rsidR="005A31BA" w:rsidRPr="00683554" w:rsidRDefault="005A31BA" w:rsidP="005A31BA">
      <w:pPr>
        <w:ind w:left="200"/>
      </w:pPr>
      <w:r w:rsidRPr="00683554">
        <w:t>Номер счета:</w:t>
      </w:r>
      <w:r w:rsidRPr="00683554">
        <w:rPr>
          <w:rStyle w:val="Subst"/>
          <w:bCs/>
          <w:iCs/>
        </w:rPr>
        <w:t xml:space="preserve"> 40702810700001004288</w:t>
      </w:r>
    </w:p>
    <w:p w:rsidR="005A31BA" w:rsidRPr="00683554" w:rsidRDefault="005A31BA" w:rsidP="005A31BA">
      <w:pPr>
        <w:ind w:left="200"/>
      </w:pPr>
      <w:r w:rsidRPr="00683554">
        <w:t>Корр. счет:</w:t>
      </w:r>
      <w:r w:rsidRPr="00683554">
        <w:rPr>
          <w:rStyle w:val="Subst"/>
          <w:bCs/>
          <w:iCs/>
        </w:rPr>
        <w:t xml:space="preserve"> 30101810500000000222</w:t>
      </w:r>
    </w:p>
    <w:p w:rsidR="005A31BA" w:rsidRPr="00683554" w:rsidRDefault="005A31BA" w:rsidP="005A31BA">
      <w:pPr>
        <w:ind w:left="200"/>
      </w:pPr>
      <w:r w:rsidRPr="00683554">
        <w:t>Тип счета:</w:t>
      </w:r>
      <w:r w:rsidRPr="00683554">
        <w:rPr>
          <w:rStyle w:val="Subst"/>
          <w:bCs/>
          <w:iCs/>
        </w:rPr>
        <w:t xml:space="preserve"> расчетный</w:t>
      </w:r>
    </w:p>
    <w:p w:rsidR="005A31BA" w:rsidRPr="00683554" w:rsidRDefault="005A31BA" w:rsidP="005A31BA">
      <w:pPr>
        <w:pStyle w:val="SubHeading"/>
        <w:ind w:left="200"/>
      </w:pPr>
      <w:r w:rsidRPr="00683554">
        <w:t>Сведения о кредитной организации</w:t>
      </w:r>
    </w:p>
    <w:p w:rsidR="005A31BA" w:rsidRPr="00683554" w:rsidRDefault="005A31BA" w:rsidP="005A31BA">
      <w:pPr>
        <w:ind w:left="400"/>
      </w:pPr>
      <w:r w:rsidRPr="00683554">
        <w:t>Полное фирменное наименование:</w:t>
      </w:r>
      <w:r w:rsidRPr="00683554">
        <w:rPr>
          <w:rStyle w:val="Subst"/>
          <w:bCs/>
          <w:iCs/>
        </w:rPr>
        <w:t xml:space="preserve"> Открытое акционерное общество "АККОБАНК"</w:t>
      </w:r>
    </w:p>
    <w:p w:rsidR="005A31BA" w:rsidRPr="00683554" w:rsidRDefault="005A31BA" w:rsidP="005A31BA">
      <w:pPr>
        <w:ind w:left="400"/>
      </w:pPr>
      <w:r w:rsidRPr="00683554">
        <w:t>Сокращенное фирменное наименование:</w:t>
      </w:r>
      <w:r w:rsidRPr="00683554">
        <w:rPr>
          <w:rStyle w:val="Subst"/>
          <w:bCs/>
          <w:iCs/>
        </w:rPr>
        <w:t xml:space="preserve"> ОАО "АКОБАНК"</w:t>
      </w:r>
    </w:p>
    <w:p w:rsidR="005A31BA" w:rsidRPr="00683554" w:rsidRDefault="005A31BA" w:rsidP="005A31BA">
      <w:pPr>
        <w:ind w:left="400"/>
      </w:pPr>
      <w:r w:rsidRPr="00683554">
        <w:t>Место нахождения:</w:t>
      </w:r>
      <w:r w:rsidRPr="00683554">
        <w:rPr>
          <w:rStyle w:val="Subst"/>
          <w:bCs/>
          <w:iCs/>
        </w:rPr>
        <w:t xml:space="preserve"> 628400, Россия, Ханты-Мансийский автономный округ-Югра, г. Сургут ул. Дзержинского д. 11</w:t>
      </w:r>
    </w:p>
    <w:p w:rsidR="005A31BA" w:rsidRPr="00683554" w:rsidRDefault="005A31BA" w:rsidP="005A31BA">
      <w:pPr>
        <w:ind w:left="400"/>
      </w:pPr>
      <w:r w:rsidRPr="00683554">
        <w:t>ИНН:</w:t>
      </w:r>
      <w:r w:rsidRPr="00683554">
        <w:rPr>
          <w:rStyle w:val="Subst"/>
          <w:bCs/>
          <w:iCs/>
        </w:rPr>
        <w:t xml:space="preserve"> 8602190057</w:t>
      </w:r>
    </w:p>
    <w:p w:rsidR="005A31BA" w:rsidRPr="00683554" w:rsidRDefault="005A31BA" w:rsidP="005A31BA">
      <w:pPr>
        <w:ind w:left="400"/>
      </w:pPr>
      <w:r w:rsidRPr="00683554">
        <w:t>БИК:</w:t>
      </w:r>
      <w:r w:rsidRPr="00683554">
        <w:rPr>
          <w:rStyle w:val="Subst"/>
          <w:bCs/>
          <w:iCs/>
        </w:rPr>
        <w:t xml:space="preserve"> 047144704</w:t>
      </w:r>
    </w:p>
    <w:p w:rsidR="005A31BA" w:rsidRPr="00683554" w:rsidRDefault="005A31BA" w:rsidP="005A31BA">
      <w:pPr>
        <w:ind w:left="200"/>
      </w:pPr>
      <w:r w:rsidRPr="00683554">
        <w:t>Номер счета:</w:t>
      </w:r>
      <w:r w:rsidRPr="00683554">
        <w:rPr>
          <w:rStyle w:val="Subst"/>
          <w:bCs/>
          <w:iCs/>
        </w:rPr>
        <w:t xml:space="preserve"> 40702810600000002007</w:t>
      </w:r>
    </w:p>
    <w:p w:rsidR="005A31BA" w:rsidRPr="00683554" w:rsidRDefault="005A31BA" w:rsidP="005A31BA">
      <w:pPr>
        <w:ind w:left="200"/>
      </w:pPr>
      <w:r w:rsidRPr="00683554">
        <w:t>Корр. счет:</w:t>
      </w:r>
      <w:r w:rsidRPr="00683554">
        <w:rPr>
          <w:rStyle w:val="Subst"/>
          <w:bCs/>
          <w:iCs/>
        </w:rPr>
        <w:t xml:space="preserve"> 30101810100000000704</w:t>
      </w:r>
    </w:p>
    <w:p w:rsidR="005A31BA" w:rsidRPr="00683554" w:rsidRDefault="005A31BA" w:rsidP="005A31BA">
      <w:pPr>
        <w:ind w:left="200"/>
      </w:pPr>
      <w:r w:rsidRPr="00683554">
        <w:t>Тип счета:</w:t>
      </w:r>
      <w:r w:rsidRPr="00683554">
        <w:rPr>
          <w:rStyle w:val="Subst"/>
          <w:bCs/>
          <w:iCs/>
        </w:rPr>
        <w:t xml:space="preserve"> расчетный</w:t>
      </w:r>
    </w:p>
    <w:p w:rsidR="005A31BA" w:rsidRPr="00683554" w:rsidRDefault="005A31BA" w:rsidP="005A31BA">
      <w:pPr>
        <w:pStyle w:val="SubHeading"/>
        <w:ind w:left="200"/>
      </w:pPr>
      <w:r w:rsidRPr="00683554">
        <w:t>Сведения о кредитной организации</w:t>
      </w:r>
    </w:p>
    <w:p w:rsidR="005A31BA" w:rsidRPr="00683554" w:rsidRDefault="005A31BA" w:rsidP="005A31BA">
      <w:pPr>
        <w:ind w:left="400"/>
      </w:pPr>
      <w:r w:rsidRPr="00683554">
        <w:t>Полное фирменное наименование:</w:t>
      </w:r>
      <w:r w:rsidRPr="00683554">
        <w:rPr>
          <w:rStyle w:val="Subst"/>
          <w:bCs/>
          <w:iCs/>
        </w:rPr>
        <w:t xml:space="preserve"> Открытое акционерное общество АКБ "ЕВРОФИНАНС МОСНАРБАНК"</w:t>
      </w:r>
    </w:p>
    <w:p w:rsidR="005A31BA" w:rsidRPr="00683554" w:rsidRDefault="005A31BA" w:rsidP="005A31BA">
      <w:pPr>
        <w:ind w:left="400"/>
      </w:pPr>
      <w:r w:rsidRPr="00683554">
        <w:t>Сокращенное фирменное наименование:</w:t>
      </w:r>
      <w:r w:rsidRPr="00683554">
        <w:rPr>
          <w:rStyle w:val="Subst"/>
          <w:bCs/>
          <w:iCs/>
        </w:rPr>
        <w:t xml:space="preserve"> ОАО АКБ "ЕВРОФИНАНС МОСНАРБАНК"</w:t>
      </w:r>
    </w:p>
    <w:p w:rsidR="005A31BA" w:rsidRPr="00683554" w:rsidRDefault="005A31BA" w:rsidP="005A31BA">
      <w:pPr>
        <w:ind w:left="400"/>
      </w:pPr>
      <w:r w:rsidRPr="00683554">
        <w:t>Место нахождения:</w:t>
      </w:r>
      <w:r w:rsidRPr="00683554">
        <w:rPr>
          <w:rStyle w:val="Subst"/>
          <w:bCs/>
          <w:iCs/>
        </w:rPr>
        <w:t xml:space="preserve"> 121099 Россия, г. Москва ул. Новый Арбат 29</w:t>
      </w:r>
    </w:p>
    <w:p w:rsidR="005A31BA" w:rsidRPr="00683554" w:rsidRDefault="005A31BA" w:rsidP="005A31BA">
      <w:pPr>
        <w:ind w:left="400"/>
      </w:pPr>
      <w:r w:rsidRPr="00683554">
        <w:t>ИНН:</w:t>
      </w:r>
      <w:r w:rsidRPr="00683554">
        <w:rPr>
          <w:rStyle w:val="Subst"/>
          <w:bCs/>
          <w:iCs/>
        </w:rPr>
        <w:t xml:space="preserve"> 7703115760</w:t>
      </w:r>
    </w:p>
    <w:p w:rsidR="005A31BA" w:rsidRPr="00683554" w:rsidRDefault="005A31BA" w:rsidP="005A31BA">
      <w:pPr>
        <w:ind w:left="400"/>
      </w:pPr>
      <w:r w:rsidRPr="00683554">
        <w:t>БИК:</w:t>
      </w:r>
      <w:r w:rsidRPr="00683554">
        <w:rPr>
          <w:rStyle w:val="Subst"/>
          <w:bCs/>
          <w:iCs/>
        </w:rPr>
        <w:t xml:space="preserve"> 044525204</w:t>
      </w:r>
    </w:p>
    <w:p w:rsidR="005A31BA" w:rsidRPr="00683554" w:rsidRDefault="005A31BA" w:rsidP="005A31BA">
      <w:pPr>
        <w:ind w:left="200"/>
      </w:pPr>
      <w:r w:rsidRPr="00683554">
        <w:t>Номер счета:</w:t>
      </w:r>
      <w:r w:rsidRPr="00683554">
        <w:rPr>
          <w:rStyle w:val="Subst"/>
          <w:bCs/>
          <w:iCs/>
        </w:rPr>
        <w:t xml:space="preserve"> 40702810500005390301</w:t>
      </w:r>
    </w:p>
    <w:p w:rsidR="005A31BA" w:rsidRPr="00683554" w:rsidRDefault="005A31BA" w:rsidP="005A31BA">
      <w:pPr>
        <w:ind w:left="200"/>
      </w:pPr>
      <w:r w:rsidRPr="00683554">
        <w:t>Корр. счет:</w:t>
      </w:r>
      <w:r w:rsidRPr="00683554">
        <w:rPr>
          <w:rStyle w:val="Subst"/>
          <w:bCs/>
          <w:iCs/>
        </w:rPr>
        <w:t xml:space="preserve"> 30101810900000000204</w:t>
      </w:r>
    </w:p>
    <w:p w:rsidR="005A31BA" w:rsidRPr="00683554" w:rsidRDefault="005A31BA" w:rsidP="005A31BA">
      <w:pPr>
        <w:ind w:left="200"/>
      </w:pPr>
      <w:r w:rsidRPr="00683554">
        <w:t>Тип счета:</w:t>
      </w:r>
      <w:r w:rsidRPr="00683554">
        <w:rPr>
          <w:rStyle w:val="Subst"/>
          <w:bCs/>
          <w:iCs/>
        </w:rPr>
        <w:t xml:space="preserve"> расчетный</w:t>
      </w:r>
    </w:p>
    <w:p w:rsidR="005A31BA" w:rsidRPr="00683554" w:rsidRDefault="005A31BA" w:rsidP="005A31BA">
      <w:pPr>
        <w:pStyle w:val="2"/>
      </w:pPr>
      <w:bookmarkStart w:id="6" w:name="_Toc459813477"/>
      <w:r w:rsidRPr="00683554">
        <w:t>1.3. Сведения об аудиторе (аудиторах) эмитента</w:t>
      </w:r>
      <w:bookmarkEnd w:id="6"/>
    </w:p>
    <w:p w:rsidR="005A31BA" w:rsidRPr="00683554" w:rsidRDefault="005A31BA" w:rsidP="00D01937">
      <w:pPr>
        <w:ind w:left="200"/>
        <w:jc w:val="both"/>
      </w:pPr>
      <w:r w:rsidRPr="00683554">
        <w:t>Указывается информация об аудиторе (аудиторах), осуществляющем (осуществившем) независимую проверку бухгалтерской (финансовой) отчетности эмитента, а также сводной бухгалтерской (консолидированной финансовой) отчетности эмитента и (или) группы организаций, являющихся по отношению друг к другу контролирующим и подконтрольным лицами либо обязанных составлять такую отчетность по иным основаниям и в порядке, которые предусмотрены федеральными законами, если хотя бы одной из указанных организаций является эмитент (далее – сводная бухгалтерская (консолидированная финансовая) отчетность эмитента), входящей в состав ежеквартального отчета, на основании заключенного с ним договора, а также об аудиторе (аудиторах), утвержденном (выбранном) для аудита годовой бухгалтерской (финансовой) отчетности эмитента, в том числе его сводной бухгалтерской (консолидированной финансовой) отчетности, за текущий и последний завершенный финансовый год.</w:t>
      </w:r>
    </w:p>
    <w:p w:rsidR="005A31BA" w:rsidRPr="00683554" w:rsidRDefault="005A31BA" w:rsidP="005A31BA">
      <w:pPr>
        <w:ind w:left="200"/>
      </w:pPr>
      <w:r w:rsidRPr="00683554">
        <w:t>Полное фирменное наименование:</w:t>
      </w:r>
      <w:r w:rsidRPr="00683554">
        <w:rPr>
          <w:rStyle w:val="Subst"/>
          <w:bCs/>
          <w:iCs/>
        </w:rPr>
        <w:t xml:space="preserve"> Закрытое акционерное общество "Инвест Аудит"</w:t>
      </w:r>
    </w:p>
    <w:p w:rsidR="005A31BA" w:rsidRPr="00683554" w:rsidRDefault="005A31BA" w:rsidP="005A31BA">
      <w:pPr>
        <w:ind w:left="200"/>
      </w:pPr>
      <w:r w:rsidRPr="00683554">
        <w:t>Сокращенное фирменное наименование:</w:t>
      </w:r>
      <w:r w:rsidRPr="00683554">
        <w:rPr>
          <w:rStyle w:val="Subst"/>
          <w:bCs/>
          <w:iCs/>
        </w:rPr>
        <w:t xml:space="preserve"> ЗАО "Инвест Аудит"</w:t>
      </w:r>
    </w:p>
    <w:p w:rsidR="005A31BA" w:rsidRPr="00683554" w:rsidRDefault="005A31BA" w:rsidP="005A31BA">
      <w:pPr>
        <w:ind w:left="200"/>
      </w:pPr>
      <w:r w:rsidRPr="00683554">
        <w:t>Место нахождения:</w:t>
      </w:r>
      <w:r w:rsidRPr="00683554">
        <w:rPr>
          <w:rStyle w:val="Subst"/>
          <w:bCs/>
          <w:iCs/>
        </w:rPr>
        <w:t xml:space="preserve"> 644043 г. Омск ул. Щербанева 25 офис 603</w:t>
      </w:r>
    </w:p>
    <w:p w:rsidR="005A31BA" w:rsidRPr="00683554" w:rsidRDefault="005A31BA" w:rsidP="005A31BA">
      <w:pPr>
        <w:ind w:left="200"/>
      </w:pPr>
      <w:r w:rsidRPr="00683554">
        <w:t>ИНН:</w:t>
      </w:r>
      <w:r w:rsidRPr="00683554">
        <w:rPr>
          <w:rStyle w:val="Subst"/>
          <w:bCs/>
          <w:iCs/>
        </w:rPr>
        <w:t xml:space="preserve"> 5503029823</w:t>
      </w:r>
    </w:p>
    <w:p w:rsidR="005A31BA" w:rsidRPr="00683554" w:rsidRDefault="005A31BA" w:rsidP="005A31BA">
      <w:pPr>
        <w:ind w:left="200"/>
      </w:pPr>
      <w:r w:rsidRPr="00683554">
        <w:t>ОГРН:</w:t>
      </w:r>
      <w:r w:rsidRPr="00683554">
        <w:rPr>
          <w:rStyle w:val="Subst"/>
          <w:bCs/>
          <w:iCs/>
        </w:rPr>
        <w:t xml:space="preserve"> 1025500742607</w:t>
      </w:r>
    </w:p>
    <w:p w:rsidR="005A31BA" w:rsidRPr="00683554" w:rsidRDefault="005A31BA" w:rsidP="005A31BA">
      <w:pPr>
        <w:ind w:left="200"/>
      </w:pPr>
      <w:r w:rsidRPr="00683554">
        <w:t>Телефон:</w:t>
      </w:r>
      <w:r w:rsidRPr="00683554">
        <w:rPr>
          <w:rStyle w:val="Subst"/>
          <w:bCs/>
          <w:iCs/>
        </w:rPr>
        <w:t xml:space="preserve"> (3812) 51-04-71</w:t>
      </w:r>
    </w:p>
    <w:p w:rsidR="005A31BA" w:rsidRPr="00683554" w:rsidRDefault="005A31BA" w:rsidP="005A31BA">
      <w:pPr>
        <w:ind w:left="200"/>
      </w:pPr>
      <w:r w:rsidRPr="00683554">
        <w:t>Факс:</w:t>
      </w:r>
      <w:r w:rsidRPr="00683554">
        <w:rPr>
          <w:rStyle w:val="Subst"/>
          <w:bCs/>
          <w:iCs/>
        </w:rPr>
        <w:t xml:space="preserve"> (3812) 51-04-86</w:t>
      </w:r>
    </w:p>
    <w:p w:rsidR="005A31BA" w:rsidRPr="00683554" w:rsidRDefault="005A31BA" w:rsidP="005A31BA">
      <w:pPr>
        <w:ind w:left="200"/>
      </w:pPr>
      <w:r w:rsidRPr="00683554">
        <w:t>Адрес электронной почты:</w:t>
      </w:r>
      <w:r w:rsidRPr="00683554">
        <w:rPr>
          <w:rStyle w:val="Subst"/>
          <w:bCs/>
          <w:iCs/>
        </w:rPr>
        <w:t xml:space="preserve"> investaudit@bk.ru</w:t>
      </w:r>
    </w:p>
    <w:p w:rsidR="005A31BA" w:rsidRPr="00683554" w:rsidRDefault="005A31BA" w:rsidP="005A31BA">
      <w:pPr>
        <w:ind w:left="200"/>
      </w:pPr>
    </w:p>
    <w:p w:rsidR="005A31BA" w:rsidRPr="00683554" w:rsidRDefault="005A31BA" w:rsidP="005A31BA">
      <w:pPr>
        <w:pStyle w:val="SubHeading"/>
        <w:ind w:left="200"/>
      </w:pPr>
      <w:r w:rsidRPr="00683554">
        <w:lastRenderedPageBreak/>
        <w:t>Данные о членстве аудитора в саморегулируемых организациях аудиторов</w:t>
      </w:r>
    </w:p>
    <w:p w:rsidR="005A31BA" w:rsidRPr="00683554" w:rsidRDefault="005A31BA" w:rsidP="005A31BA">
      <w:pPr>
        <w:ind w:left="400"/>
      </w:pPr>
      <w:r w:rsidRPr="00683554">
        <w:t>Полное наименование:</w:t>
      </w:r>
      <w:r w:rsidRPr="00683554">
        <w:rPr>
          <w:rStyle w:val="Subst"/>
          <w:bCs/>
          <w:iCs/>
        </w:rPr>
        <w:t xml:space="preserve"> Саморегулируемая организация аудиторов НП "Аудиторская Палата России"</w:t>
      </w:r>
    </w:p>
    <w:p w:rsidR="005A31BA" w:rsidRPr="00683554" w:rsidRDefault="005A31BA" w:rsidP="005A31BA">
      <w:pPr>
        <w:pStyle w:val="SubHeading"/>
        <w:ind w:left="400"/>
      </w:pPr>
      <w:r w:rsidRPr="00683554">
        <w:t>Место нахождения</w:t>
      </w:r>
    </w:p>
    <w:p w:rsidR="005A31BA" w:rsidRPr="00683554" w:rsidRDefault="005A31BA" w:rsidP="005A31BA">
      <w:pPr>
        <w:ind w:left="600"/>
      </w:pPr>
      <w:r w:rsidRPr="00683554">
        <w:rPr>
          <w:rStyle w:val="Subst"/>
          <w:bCs/>
          <w:iCs/>
        </w:rPr>
        <w:t>105120 Россия,  Россия, г. Москва,, 3-ий Сыромятнический переулок 3/9 стр. 3</w:t>
      </w:r>
    </w:p>
    <w:p w:rsidR="005A31BA" w:rsidRPr="00683554" w:rsidRDefault="005A31BA" w:rsidP="005A31BA">
      <w:pPr>
        <w:pStyle w:val="SubHeading"/>
        <w:ind w:left="200"/>
      </w:pPr>
      <w:r w:rsidRPr="00683554">
        <w:t>Финансовый год (годы) из числа последних пяти завершенных финансовых лет и текущего финансового года, за который (за которые) аудитором проводилась (будет проводиться) независимая проверка годовой бухгалтерской (финансовой) отчетности эмитента</w:t>
      </w:r>
    </w:p>
    <w:p w:rsidR="005A31BA" w:rsidRPr="00683554" w:rsidRDefault="005A31BA" w:rsidP="005A31BA">
      <w:pPr>
        <w:pStyle w:val="ThinDelim"/>
      </w:pPr>
    </w:p>
    <w:tbl>
      <w:tblPr>
        <w:tblW w:w="0" w:type="auto"/>
        <w:tblInd w:w="717" w:type="dxa"/>
        <w:tblLayout w:type="fixed"/>
        <w:tblCellMar>
          <w:left w:w="72" w:type="dxa"/>
          <w:right w:w="72" w:type="dxa"/>
        </w:tblCellMar>
        <w:tblLook w:val="0000"/>
      </w:tblPr>
      <w:tblGrid>
        <w:gridCol w:w="2592"/>
        <w:gridCol w:w="2520"/>
        <w:gridCol w:w="2520"/>
      </w:tblGrid>
      <w:tr w:rsidR="005A31BA" w:rsidRPr="00683554" w:rsidTr="00094149">
        <w:tc>
          <w:tcPr>
            <w:tcW w:w="2592" w:type="dxa"/>
            <w:tcBorders>
              <w:top w:val="double" w:sz="6" w:space="0" w:color="auto"/>
              <w:left w:val="double" w:sz="6" w:space="0" w:color="auto"/>
              <w:bottom w:val="double" w:sz="6" w:space="0" w:color="auto"/>
              <w:right w:val="single" w:sz="6" w:space="0" w:color="auto"/>
            </w:tcBorders>
          </w:tcPr>
          <w:p w:rsidR="005A31BA" w:rsidRPr="00683554" w:rsidRDefault="005A31BA" w:rsidP="00933E30">
            <w:pPr>
              <w:jc w:val="center"/>
            </w:pPr>
            <w:r w:rsidRPr="00683554">
              <w:t>Бухгалтерская (финансовая) отчетность, Год</w:t>
            </w:r>
          </w:p>
        </w:tc>
        <w:tc>
          <w:tcPr>
            <w:tcW w:w="2520" w:type="dxa"/>
            <w:tcBorders>
              <w:top w:val="doub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Сводная бухгалтерская отчетность, Год</w:t>
            </w:r>
          </w:p>
        </w:tc>
        <w:tc>
          <w:tcPr>
            <w:tcW w:w="2520" w:type="dxa"/>
            <w:tcBorders>
              <w:top w:val="double" w:sz="6" w:space="0" w:color="auto"/>
              <w:left w:val="single" w:sz="6" w:space="0" w:color="auto"/>
              <w:bottom w:val="double" w:sz="6" w:space="0" w:color="auto"/>
              <w:right w:val="double" w:sz="6" w:space="0" w:color="auto"/>
            </w:tcBorders>
          </w:tcPr>
          <w:p w:rsidR="005A31BA" w:rsidRPr="00683554" w:rsidRDefault="005A31BA" w:rsidP="00933E30">
            <w:pPr>
              <w:jc w:val="center"/>
            </w:pPr>
            <w:r w:rsidRPr="00683554">
              <w:t>Консолидированная финансовая отчетность, Год</w:t>
            </w:r>
          </w:p>
        </w:tc>
      </w:tr>
      <w:tr w:rsidR="00E84080" w:rsidRPr="00683554" w:rsidTr="00094149">
        <w:tc>
          <w:tcPr>
            <w:tcW w:w="2592" w:type="dxa"/>
            <w:tcBorders>
              <w:top w:val="double" w:sz="6" w:space="0" w:color="auto"/>
              <w:left w:val="double" w:sz="6" w:space="0" w:color="auto"/>
              <w:bottom w:val="double" w:sz="6" w:space="0" w:color="auto"/>
              <w:right w:val="single" w:sz="6" w:space="0" w:color="auto"/>
            </w:tcBorders>
          </w:tcPr>
          <w:p w:rsidR="00E84080" w:rsidRPr="00683554" w:rsidRDefault="00E84080" w:rsidP="00E84080">
            <w:pPr>
              <w:jc w:val="center"/>
            </w:pPr>
            <w:r w:rsidRPr="00683554">
              <w:t>2012</w:t>
            </w:r>
          </w:p>
        </w:tc>
        <w:tc>
          <w:tcPr>
            <w:tcW w:w="2520" w:type="dxa"/>
            <w:tcBorders>
              <w:top w:val="double" w:sz="6" w:space="0" w:color="auto"/>
              <w:left w:val="single" w:sz="6" w:space="0" w:color="auto"/>
              <w:bottom w:val="double" w:sz="6" w:space="0" w:color="auto"/>
              <w:right w:val="single" w:sz="6" w:space="0" w:color="auto"/>
            </w:tcBorders>
          </w:tcPr>
          <w:p w:rsidR="00E84080" w:rsidRPr="00683554" w:rsidRDefault="00E84080" w:rsidP="00933E30">
            <w:pPr>
              <w:jc w:val="center"/>
            </w:pPr>
            <w:r w:rsidRPr="00683554">
              <w:t>Не составлялась</w:t>
            </w:r>
          </w:p>
        </w:tc>
        <w:tc>
          <w:tcPr>
            <w:tcW w:w="2520" w:type="dxa"/>
            <w:tcBorders>
              <w:top w:val="double" w:sz="6" w:space="0" w:color="auto"/>
              <w:left w:val="single" w:sz="6" w:space="0" w:color="auto"/>
              <w:bottom w:val="double" w:sz="6" w:space="0" w:color="auto"/>
              <w:right w:val="double" w:sz="6" w:space="0" w:color="auto"/>
            </w:tcBorders>
          </w:tcPr>
          <w:p w:rsidR="00E84080" w:rsidRPr="00683554" w:rsidRDefault="00E84080" w:rsidP="00933E30">
            <w:pPr>
              <w:jc w:val="center"/>
            </w:pPr>
            <w:r w:rsidRPr="00683554">
              <w:t>Не составлялась</w:t>
            </w:r>
          </w:p>
        </w:tc>
      </w:tr>
      <w:tr w:rsidR="00E84080" w:rsidRPr="00683554" w:rsidTr="00094149">
        <w:tc>
          <w:tcPr>
            <w:tcW w:w="2592" w:type="dxa"/>
            <w:tcBorders>
              <w:top w:val="double" w:sz="6" w:space="0" w:color="auto"/>
              <w:left w:val="double" w:sz="6" w:space="0" w:color="auto"/>
              <w:bottom w:val="double" w:sz="6" w:space="0" w:color="auto"/>
              <w:right w:val="single" w:sz="6" w:space="0" w:color="auto"/>
            </w:tcBorders>
          </w:tcPr>
          <w:p w:rsidR="00E84080" w:rsidRPr="00683554" w:rsidRDefault="00E84080" w:rsidP="00E84080">
            <w:pPr>
              <w:jc w:val="center"/>
            </w:pPr>
            <w:r w:rsidRPr="00683554">
              <w:t>2013</w:t>
            </w:r>
          </w:p>
        </w:tc>
        <w:tc>
          <w:tcPr>
            <w:tcW w:w="2520" w:type="dxa"/>
            <w:tcBorders>
              <w:top w:val="double" w:sz="6" w:space="0" w:color="auto"/>
              <w:left w:val="single" w:sz="6" w:space="0" w:color="auto"/>
              <w:bottom w:val="double" w:sz="6" w:space="0" w:color="auto"/>
              <w:right w:val="single" w:sz="6" w:space="0" w:color="auto"/>
            </w:tcBorders>
          </w:tcPr>
          <w:p w:rsidR="00E84080" w:rsidRPr="00683554" w:rsidRDefault="00E84080" w:rsidP="008B509B">
            <w:pPr>
              <w:jc w:val="center"/>
            </w:pPr>
            <w:r w:rsidRPr="00683554">
              <w:t>Не составлялась</w:t>
            </w:r>
          </w:p>
        </w:tc>
        <w:tc>
          <w:tcPr>
            <w:tcW w:w="2520" w:type="dxa"/>
            <w:tcBorders>
              <w:top w:val="double" w:sz="6" w:space="0" w:color="auto"/>
              <w:left w:val="single" w:sz="6" w:space="0" w:color="auto"/>
              <w:bottom w:val="double" w:sz="6" w:space="0" w:color="auto"/>
              <w:right w:val="double" w:sz="6" w:space="0" w:color="auto"/>
            </w:tcBorders>
          </w:tcPr>
          <w:p w:rsidR="00E84080" w:rsidRPr="00683554" w:rsidRDefault="00E84080" w:rsidP="008B509B">
            <w:pPr>
              <w:jc w:val="center"/>
            </w:pPr>
            <w:r w:rsidRPr="00683554">
              <w:t>Не составлялась</w:t>
            </w:r>
          </w:p>
        </w:tc>
      </w:tr>
    </w:tbl>
    <w:p w:rsidR="005A31BA" w:rsidRPr="00683554" w:rsidRDefault="005A31BA" w:rsidP="00094149">
      <w:pPr>
        <w:pStyle w:val="SubHeading"/>
        <w:ind w:left="200"/>
        <w:jc w:val="both"/>
      </w:pPr>
      <w:r w:rsidRPr="00683554">
        <w:t>Факторы, которые могут оказать влияние на независимость аудитора от эмитента, в том числе информация о наличии существенных интересов, связывающих аудитора (должностных лиц аудитора) с эмитентом (должностными лицами эмитента)</w:t>
      </w:r>
    </w:p>
    <w:p w:rsidR="00B2669C" w:rsidRPr="00683554" w:rsidRDefault="00B2669C" w:rsidP="00094149">
      <w:pPr>
        <w:pStyle w:val="Style33"/>
        <w:widowControl/>
        <w:spacing w:before="58"/>
        <w:rPr>
          <w:rStyle w:val="FontStyle75"/>
        </w:rPr>
      </w:pPr>
      <w:r w:rsidRPr="00683554">
        <w:rPr>
          <w:rStyle w:val="FontStyle75"/>
        </w:rPr>
        <w:t>Факторов, которые могут оказать влияние на независимость аудитора (аудиторской организации) от эмитента, в том числе указывается информация о наличии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 нет</w:t>
      </w:r>
      <w:r w:rsidR="00D01937">
        <w:rPr>
          <w:rStyle w:val="FontStyle75"/>
        </w:rPr>
        <w:t>.</w:t>
      </w:r>
    </w:p>
    <w:p w:rsidR="005A31BA" w:rsidRPr="00683554" w:rsidRDefault="005A31BA" w:rsidP="00094149">
      <w:pPr>
        <w:pStyle w:val="SubHeading"/>
        <w:ind w:left="200"/>
        <w:jc w:val="both"/>
      </w:pPr>
      <w:r w:rsidRPr="00683554">
        <w:t>Порядок выбора аудитора эмитента</w:t>
      </w:r>
    </w:p>
    <w:p w:rsidR="00F206B4" w:rsidRPr="00683554" w:rsidRDefault="005A31BA" w:rsidP="00094149">
      <w:pPr>
        <w:ind w:left="400"/>
        <w:jc w:val="both"/>
      </w:pPr>
      <w:r w:rsidRPr="00683554">
        <w:t>Наличие процедуры тендера, связанного с выбором аудитора, и его основные условия:</w:t>
      </w:r>
      <w:r w:rsidR="00C53348" w:rsidRPr="00683554">
        <w:t xml:space="preserve"> эмитентом (органами управления эмитента) ежегодно, до принятия решения по заключению договора на проведение аудита бухгалтерской отчетности эмитента,  проводится процедура выбора контрагента по основным критериям: </w:t>
      </w:r>
    </w:p>
    <w:p w:rsidR="00E407E0" w:rsidRPr="00094149" w:rsidRDefault="00891BEF" w:rsidP="00094149">
      <w:pPr>
        <w:ind w:left="400"/>
        <w:jc w:val="both"/>
        <w:rPr>
          <w:rStyle w:val="FontStyle75"/>
          <w:sz w:val="20"/>
          <w:szCs w:val="20"/>
        </w:rPr>
      </w:pPr>
      <w:r w:rsidRPr="00094149">
        <w:rPr>
          <w:rStyle w:val="Subst"/>
          <w:bCs/>
          <w:iCs/>
        </w:rPr>
        <w:t xml:space="preserve">аудиторская компания была выбрана руководством эмитента путем анализа цены и качества предоставляемых услуг организациями в этой сфере деятельности и рекомендована Советом директор для утверждения на Общем собрание акционеров эмитента. </w:t>
      </w:r>
    </w:p>
    <w:p w:rsidR="00E407E0" w:rsidRPr="00683554" w:rsidRDefault="00E407E0" w:rsidP="00094149">
      <w:pPr>
        <w:ind w:left="400"/>
        <w:jc w:val="both"/>
      </w:pPr>
    </w:p>
    <w:p w:rsidR="00891BEF" w:rsidRPr="00094149" w:rsidRDefault="005A31BA" w:rsidP="00094149">
      <w:pPr>
        <w:pStyle w:val="Style27"/>
        <w:widowControl/>
        <w:tabs>
          <w:tab w:val="left" w:pos="394"/>
        </w:tabs>
        <w:spacing w:before="19"/>
        <w:ind w:left="202"/>
        <w:jc w:val="both"/>
        <w:rPr>
          <w:rStyle w:val="FontStyle75"/>
          <w:sz w:val="20"/>
          <w:szCs w:val="20"/>
        </w:rPr>
      </w:pPr>
      <w:r w:rsidRPr="00683554">
        <w:rPr>
          <w:sz w:val="20"/>
          <w:szCs w:val="20"/>
        </w:rPr>
        <w:t>Процедура выдвижения кандидатуры аудитора для утверждения собранием акционеров (участников), в том числе орган управления, принимающий соответствующее решение:</w:t>
      </w:r>
      <w:r w:rsidRPr="00683554">
        <w:rPr>
          <w:sz w:val="20"/>
          <w:szCs w:val="20"/>
        </w:rPr>
        <w:br/>
      </w:r>
      <w:r w:rsidR="00E407E0" w:rsidRPr="00094149">
        <w:rPr>
          <w:rStyle w:val="FontStyle75"/>
          <w:sz w:val="20"/>
          <w:szCs w:val="20"/>
        </w:rPr>
        <w:t>1.</w:t>
      </w:r>
      <w:r w:rsidR="00891BEF" w:rsidRPr="00094149">
        <w:rPr>
          <w:rStyle w:val="FontStyle75"/>
          <w:sz w:val="20"/>
          <w:szCs w:val="20"/>
        </w:rPr>
        <w:t>Проведение анализа поступивших в Общество предложений от аудиторских компаний по критериям цены и качества предоставляемых услуг.</w:t>
      </w:r>
    </w:p>
    <w:p w:rsidR="00891BEF" w:rsidRPr="00094149" w:rsidRDefault="00891BEF" w:rsidP="00094149">
      <w:pPr>
        <w:pStyle w:val="Style27"/>
        <w:widowControl/>
        <w:numPr>
          <w:ilvl w:val="0"/>
          <w:numId w:val="2"/>
        </w:numPr>
        <w:tabs>
          <w:tab w:val="left" w:pos="394"/>
        </w:tabs>
        <w:spacing w:before="19"/>
        <w:ind w:left="202" w:firstLine="0"/>
        <w:jc w:val="both"/>
        <w:rPr>
          <w:rStyle w:val="FontStyle75"/>
          <w:sz w:val="20"/>
          <w:szCs w:val="20"/>
        </w:rPr>
      </w:pPr>
      <w:r w:rsidRPr="00094149">
        <w:rPr>
          <w:rStyle w:val="FontStyle75"/>
          <w:sz w:val="20"/>
          <w:szCs w:val="20"/>
        </w:rPr>
        <w:t xml:space="preserve">Направление  Обществом своих рекомендаций Совету директоров.  </w:t>
      </w:r>
    </w:p>
    <w:p w:rsidR="00E407E0" w:rsidRPr="00094149" w:rsidRDefault="00E407E0" w:rsidP="00094149">
      <w:pPr>
        <w:pStyle w:val="Style27"/>
        <w:widowControl/>
        <w:numPr>
          <w:ilvl w:val="0"/>
          <w:numId w:val="2"/>
        </w:numPr>
        <w:tabs>
          <w:tab w:val="left" w:pos="394"/>
        </w:tabs>
        <w:spacing w:before="19"/>
        <w:ind w:left="202" w:firstLine="0"/>
        <w:jc w:val="both"/>
        <w:rPr>
          <w:rStyle w:val="FontStyle75"/>
          <w:sz w:val="20"/>
          <w:szCs w:val="20"/>
        </w:rPr>
      </w:pPr>
      <w:r w:rsidRPr="00094149">
        <w:rPr>
          <w:rStyle w:val="FontStyle75"/>
          <w:sz w:val="20"/>
          <w:szCs w:val="20"/>
        </w:rPr>
        <w:t>Выдвижение кандидатуры аудитора на утверждение собранием акционеров</w:t>
      </w:r>
      <w:r w:rsidR="00D01937">
        <w:rPr>
          <w:rStyle w:val="FontStyle75"/>
          <w:sz w:val="20"/>
          <w:szCs w:val="20"/>
        </w:rPr>
        <w:t>.</w:t>
      </w:r>
    </w:p>
    <w:p w:rsidR="005A31BA" w:rsidRPr="00683554" w:rsidRDefault="005A31BA" w:rsidP="00094149">
      <w:pPr>
        <w:ind w:left="400"/>
        <w:jc w:val="both"/>
      </w:pPr>
    </w:p>
    <w:p w:rsidR="00E407E0" w:rsidRPr="00683554" w:rsidRDefault="005A31BA" w:rsidP="00094149">
      <w:pPr>
        <w:pStyle w:val="Style8"/>
        <w:widowControl/>
        <w:spacing w:before="48" w:line="230" w:lineRule="exact"/>
        <w:rPr>
          <w:rStyle w:val="FontStyle75"/>
          <w:sz w:val="20"/>
          <w:szCs w:val="20"/>
        </w:rPr>
      </w:pPr>
      <w:r w:rsidRPr="00683554">
        <w:rPr>
          <w:sz w:val="20"/>
          <w:szCs w:val="20"/>
        </w:rPr>
        <w:t>Указывается информация о работах, проводимых аудитором в рамках специальных аудиторских заданий:</w:t>
      </w:r>
      <w:r w:rsidR="00E407E0" w:rsidRPr="00683554">
        <w:rPr>
          <w:sz w:val="20"/>
          <w:szCs w:val="20"/>
        </w:rPr>
        <w:t xml:space="preserve"> </w:t>
      </w:r>
      <w:r w:rsidR="00E407E0" w:rsidRPr="00094149">
        <w:rPr>
          <w:rStyle w:val="FontStyle75"/>
          <w:sz w:val="20"/>
          <w:szCs w:val="20"/>
        </w:rPr>
        <w:t>Работы проводятся в рамках договора.</w:t>
      </w:r>
    </w:p>
    <w:p w:rsidR="005A31BA" w:rsidRPr="00683554" w:rsidRDefault="005A31BA" w:rsidP="00094149">
      <w:pPr>
        <w:ind w:left="200"/>
        <w:jc w:val="both"/>
      </w:pPr>
    </w:p>
    <w:p w:rsidR="00E407E0" w:rsidRPr="00094149" w:rsidRDefault="005A31BA" w:rsidP="00094149">
      <w:pPr>
        <w:pStyle w:val="Style33"/>
        <w:widowControl/>
        <w:rPr>
          <w:rStyle w:val="FontStyle75"/>
          <w:sz w:val="20"/>
          <w:szCs w:val="20"/>
        </w:rPr>
      </w:pPr>
      <w:r w:rsidRPr="00683554">
        <w:rPr>
          <w:sz w:val="20"/>
          <w:szCs w:val="20"/>
        </w:rPr>
        <w:t>Описывается порядок определения размера вознаграждения аудитора, указывается фактический размер вознаграждения, выплаченного эмитентом аудитору по итогам последнего завершенного финансового года, за который аудитором проводилась независимая проверка бухгалтерской (финансовой) отчетности эмитента, приводится информация о наличии отсроченных и просроченных платежей за оказанные аудитором услуги:</w:t>
      </w:r>
      <w:r w:rsidRPr="00683554">
        <w:rPr>
          <w:sz w:val="20"/>
          <w:szCs w:val="20"/>
        </w:rPr>
        <w:br/>
      </w:r>
      <w:r w:rsidR="00E407E0" w:rsidRPr="00094149">
        <w:rPr>
          <w:rStyle w:val="FontStyle75"/>
          <w:sz w:val="20"/>
          <w:szCs w:val="20"/>
        </w:rPr>
        <w:t>Размер вознаграждения аудитора определяется по согласованию с руководством Общества</w:t>
      </w:r>
      <w:r w:rsidR="00DA0766" w:rsidRPr="00094149">
        <w:rPr>
          <w:rStyle w:val="FontStyle75"/>
          <w:sz w:val="20"/>
          <w:szCs w:val="20"/>
        </w:rPr>
        <w:t xml:space="preserve"> и утверждается </w:t>
      </w:r>
      <w:r w:rsidR="00E407E0" w:rsidRPr="00094149">
        <w:rPr>
          <w:rStyle w:val="FontStyle75"/>
          <w:sz w:val="20"/>
          <w:szCs w:val="20"/>
        </w:rPr>
        <w:t>Советом директоров. По итогам 2012 г., в котором аудитором проводилась независимая проверка бухгалтерского учета и финансовой отчетности эмитента, фактический размер вознаграждения составил:</w:t>
      </w:r>
    </w:p>
    <w:p w:rsidR="00E407E0" w:rsidRDefault="00E407E0" w:rsidP="00094149">
      <w:pPr>
        <w:pStyle w:val="Style35"/>
        <w:widowControl/>
        <w:rPr>
          <w:rStyle w:val="FontStyle75"/>
          <w:sz w:val="20"/>
          <w:szCs w:val="20"/>
        </w:rPr>
      </w:pPr>
      <w:r w:rsidRPr="00094149">
        <w:rPr>
          <w:rStyle w:val="FontStyle75"/>
          <w:sz w:val="20"/>
          <w:szCs w:val="20"/>
        </w:rPr>
        <w:t>2012г. - 395 тыс. руб. (НДС не облагается)</w:t>
      </w:r>
      <w:r w:rsidR="00094149">
        <w:rPr>
          <w:rStyle w:val="FontStyle75"/>
          <w:sz w:val="20"/>
          <w:szCs w:val="20"/>
        </w:rPr>
        <w:t>.</w:t>
      </w:r>
    </w:p>
    <w:p w:rsidR="005A3A75" w:rsidRPr="00094149" w:rsidRDefault="005A3A75" w:rsidP="005A3A75">
      <w:pPr>
        <w:pStyle w:val="Style33"/>
        <w:widowControl/>
        <w:rPr>
          <w:rStyle w:val="FontStyle75"/>
          <w:sz w:val="20"/>
          <w:szCs w:val="20"/>
        </w:rPr>
      </w:pPr>
      <w:r w:rsidRPr="00094149">
        <w:rPr>
          <w:rStyle w:val="FontStyle75"/>
          <w:sz w:val="20"/>
          <w:szCs w:val="20"/>
        </w:rPr>
        <w:t>По итогам 201</w:t>
      </w:r>
      <w:r w:rsidRPr="005A3A75">
        <w:rPr>
          <w:rStyle w:val="FontStyle75"/>
          <w:sz w:val="20"/>
          <w:szCs w:val="20"/>
        </w:rPr>
        <w:t>3</w:t>
      </w:r>
      <w:r w:rsidRPr="00094149">
        <w:rPr>
          <w:rStyle w:val="FontStyle75"/>
          <w:sz w:val="20"/>
          <w:szCs w:val="20"/>
        </w:rPr>
        <w:t xml:space="preserve"> г., в котором аудитором проводилась независимая проверка бухгалтерского учета и финансовой отчетности эмитента, фактический размер вознаграждения составил:</w:t>
      </w:r>
    </w:p>
    <w:p w:rsidR="005A3A75" w:rsidRDefault="005A3A75" w:rsidP="005A3A75">
      <w:pPr>
        <w:pStyle w:val="Style35"/>
        <w:widowControl/>
        <w:rPr>
          <w:rStyle w:val="FontStyle75"/>
          <w:sz w:val="20"/>
          <w:szCs w:val="20"/>
        </w:rPr>
      </w:pPr>
      <w:r w:rsidRPr="00094149">
        <w:rPr>
          <w:rStyle w:val="FontStyle75"/>
          <w:sz w:val="20"/>
          <w:szCs w:val="20"/>
        </w:rPr>
        <w:t>201</w:t>
      </w:r>
      <w:r w:rsidRPr="00423EED">
        <w:rPr>
          <w:rStyle w:val="FontStyle75"/>
          <w:sz w:val="20"/>
          <w:szCs w:val="20"/>
        </w:rPr>
        <w:t>3</w:t>
      </w:r>
      <w:r w:rsidRPr="00094149">
        <w:rPr>
          <w:rStyle w:val="FontStyle75"/>
          <w:sz w:val="20"/>
          <w:szCs w:val="20"/>
        </w:rPr>
        <w:t>г. -</w:t>
      </w:r>
      <w:r w:rsidRPr="00423EED">
        <w:rPr>
          <w:rStyle w:val="FontStyle75"/>
          <w:sz w:val="20"/>
          <w:szCs w:val="20"/>
        </w:rPr>
        <w:t>400</w:t>
      </w:r>
      <w:r w:rsidRPr="00094149">
        <w:rPr>
          <w:rStyle w:val="FontStyle75"/>
          <w:sz w:val="20"/>
          <w:szCs w:val="20"/>
        </w:rPr>
        <w:t xml:space="preserve"> тыс. руб. (НДС не облагается)</w:t>
      </w:r>
      <w:r>
        <w:rPr>
          <w:rStyle w:val="FontStyle75"/>
          <w:sz w:val="20"/>
          <w:szCs w:val="20"/>
        </w:rPr>
        <w:t>.</w:t>
      </w:r>
    </w:p>
    <w:p w:rsidR="00094149" w:rsidRDefault="00094149" w:rsidP="00094149">
      <w:pPr>
        <w:pStyle w:val="Style35"/>
        <w:widowControl/>
        <w:rPr>
          <w:rStyle w:val="FontStyle75"/>
          <w:sz w:val="20"/>
          <w:szCs w:val="20"/>
        </w:rPr>
      </w:pPr>
    </w:p>
    <w:p w:rsidR="00E407E0" w:rsidRPr="00683554" w:rsidRDefault="005A31BA" w:rsidP="00094149">
      <w:pPr>
        <w:pStyle w:val="Style35"/>
        <w:widowControl/>
        <w:rPr>
          <w:rStyle w:val="FontStyle75"/>
          <w:b w:val="0"/>
          <w:i w:val="0"/>
          <w:sz w:val="20"/>
          <w:szCs w:val="20"/>
        </w:rPr>
      </w:pPr>
      <w:r w:rsidRPr="00683554">
        <w:rPr>
          <w:sz w:val="20"/>
          <w:szCs w:val="20"/>
        </w:rPr>
        <w:lastRenderedPageBreak/>
        <w:t>Приводится информация о наличии отсроченных и просроченных платежей за оказанные аудитором услуги:</w:t>
      </w:r>
      <w:r w:rsidR="00E407E0" w:rsidRPr="00683554">
        <w:rPr>
          <w:sz w:val="20"/>
          <w:szCs w:val="20"/>
        </w:rPr>
        <w:t xml:space="preserve"> </w:t>
      </w:r>
      <w:r w:rsidR="00E407E0" w:rsidRPr="00094149">
        <w:rPr>
          <w:rStyle w:val="FontStyle75"/>
          <w:sz w:val="20"/>
          <w:szCs w:val="20"/>
        </w:rPr>
        <w:t>Отсроченных и просроченных платежей за оказанные аудитором услуги</w:t>
      </w:r>
      <w:r w:rsidR="00094149">
        <w:rPr>
          <w:rStyle w:val="FontStyle75"/>
          <w:sz w:val="20"/>
          <w:szCs w:val="20"/>
        </w:rPr>
        <w:t>,</w:t>
      </w:r>
      <w:r w:rsidR="00E407E0" w:rsidRPr="00094149">
        <w:rPr>
          <w:rStyle w:val="FontStyle75"/>
          <w:sz w:val="20"/>
          <w:szCs w:val="20"/>
        </w:rPr>
        <w:t xml:space="preserve"> нет</w:t>
      </w:r>
      <w:r w:rsidR="00D01937">
        <w:rPr>
          <w:rStyle w:val="FontStyle75"/>
          <w:sz w:val="20"/>
          <w:szCs w:val="20"/>
        </w:rPr>
        <w:t>.</w:t>
      </w:r>
    </w:p>
    <w:p w:rsidR="005A31BA" w:rsidRPr="005A3A75" w:rsidRDefault="005A31BA" w:rsidP="005A3A75">
      <w:pPr>
        <w:spacing w:before="0"/>
        <w:ind w:left="200"/>
        <w:jc w:val="both"/>
        <w:rPr>
          <w:b/>
          <w:sz w:val="24"/>
          <w:szCs w:val="24"/>
        </w:rPr>
      </w:pPr>
      <w:r w:rsidRPr="00683554">
        <w:br/>
      </w:r>
      <w:bookmarkStart w:id="7" w:name="_Toc459813478"/>
      <w:r w:rsidRPr="005A3A75">
        <w:rPr>
          <w:b/>
          <w:sz w:val="24"/>
          <w:szCs w:val="24"/>
        </w:rPr>
        <w:t>1.4. Сведения об оценщике эмитента</w:t>
      </w:r>
      <w:bookmarkEnd w:id="7"/>
    </w:p>
    <w:p w:rsidR="005A31BA" w:rsidRPr="00683554" w:rsidRDefault="005A31BA" w:rsidP="005A31BA">
      <w:pPr>
        <w:ind w:left="200"/>
      </w:pPr>
      <w:r w:rsidRPr="00683554">
        <w:rPr>
          <w:rStyle w:val="Subst"/>
          <w:bCs/>
          <w:iCs/>
        </w:rPr>
        <w:t>Оценщики по основаниям, перечисленным в настоящем пункте, в течение 12 месяцев до даты окончания отчетного квартала не привлекались</w:t>
      </w:r>
    </w:p>
    <w:p w:rsidR="005A31BA" w:rsidRPr="00683554" w:rsidRDefault="005A31BA" w:rsidP="005A31BA">
      <w:pPr>
        <w:pStyle w:val="2"/>
      </w:pPr>
      <w:bookmarkStart w:id="8" w:name="_Toc459813479"/>
      <w:r w:rsidRPr="00683554">
        <w:t>1.5. Сведения о консультантах эмитента</w:t>
      </w:r>
      <w:bookmarkEnd w:id="8"/>
    </w:p>
    <w:p w:rsidR="005A31BA" w:rsidRPr="00683554" w:rsidRDefault="005A31BA" w:rsidP="005A31BA">
      <w:pPr>
        <w:ind w:left="200"/>
      </w:pPr>
      <w:r w:rsidRPr="00683554">
        <w:rPr>
          <w:rStyle w:val="Subst"/>
          <w:bCs/>
          <w:iCs/>
        </w:rPr>
        <w:t>Финансовые консультанты по основаниям, перечисленным в настоящем пункте, в течение 12 месяцев до даты окончания отчетного квартала не привлекались</w:t>
      </w:r>
    </w:p>
    <w:p w:rsidR="005A31BA" w:rsidRPr="00683554" w:rsidRDefault="005A31BA" w:rsidP="005A31BA">
      <w:pPr>
        <w:pStyle w:val="2"/>
      </w:pPr>
      <w:bookmarkStart w:id="9" w:name="_Toc459813480"/>
      <w:r w:rsidRPr="00683554">
        <w:t>1.6. Сведения об иных лицах, подписавших ежеквартальный отчет</w:t>
      </w:r>
      <w:bookmarkEnd w:id="9"/>
    </w:p>
    <w:p w:rsidR="005A31BA" w:rsidRPr="00683554" w:rsidRDefault="005A31BA" w:rsidP="005A31BA">
      <w:pPr>
        <w:ind w:left="200"/>
      </w:pPr>
      <w:r w:rsidRPr="00683554">
        <w:rPr>
          <w:rStyle w:val="Subst"/>
          <w:bCs/>
          <w:iCs/>
        </w:rPr>
        <w:t>Иных подписей нет</w:t>
      </w:r>
    </w:p>
    <w:p w:rsidR="005A31BA" w:rsidRPr="00683554" w:rsidRDefault="005A31BA" w:rsidP="005A31BA">
      <w:pPr>
        <w:pStyle w:val="1"/>
      </w:pPr>
      <w:bookmarkStart w:id="10" w:name="_Toc459813481"/>
      <w:r w:rsidRPr="00683554">
        <w:t>II. Основная информация о финансово-экономическом состоянии эмитента</w:t>
      </w:r>
      <w:bookmarkEnd w:id="10"/>
    </w:p>
    <w:p w:rsidR="005A31BA" w:rsidRPr="00683554" w:rsidRDefault="005A31BA" w:rsidP="005A31BA">
      <w:pPr>
        <w:pStyle w:val="2"/>
      </w:pPr>
      <w:bookmarkStart w:id="11" w:name="_Toc459813482"/>
      <w:r w:rsidRPr="00683554">
        <w:t>2.1. Показатели финансово-экономической деятельности эмитента</w:t>
      </w:r>
      <w:bookmarkEnd w:id="11"/>
    </w:p>
    <w:p w:rsidR="005A31BA" w:rsidRPr="00683554" w:rsidRDefault="005A31BA" w:rsidP="00094149">
      <w:pPr>
        <w:ind w:left="200"/>
        <w:jc w:val="both"/>
      </w:pPr>
      <w:r w:rsidRPr="00683554">
        <w:rPr>
          <w:rStyle w:val="Subst"/>
          <w:bCs/>
          <w:iCs/>
        </w:rPr>
        <w:t>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ThinDelim"/>
      </w:pPr>
    </w:p>
    <w:p w:rsidR="005A31BA" w:rsidRPr="00683554" w:rsidRDefault="005A31BA" w:rsidP="005A31BA">
      <w:pPr>
        <w:pStyle w:val="ThinDelim"/>
      </w:pPr>
    </w:p>
    <w:p w:rsidR="005A31BA" w:rsidRPr="00683554" w:rsidRDefault="005A31BA" w:rsidP="005A31BA">
      <w:pPr>
        <w:pStyle w:val="2"/>
      </w:pPr>
      <w:bookmarkStart w:id="12" w:name="_Toc459813483"/>
      <w:r w:rsidRPr="00683554">
        <w:t>2.2. Рыночная капитализация эмитента</w:t>
      </w:r>
      <w:bookmarkEnd w:id="12"/>
    </w:p>
    <w:p w:rsidR="005A31BA" w:rsidRPr="00683554" w:rsidRDefault="005A31BA" w:rsidP="005A31BA">
      <w:pPr>
        <w:ind w:left="200"/>
      </w:pPr>
      <w:r w:rsidRPr="00683554">
        <w:t>Не указывается эмитентами, обыкновенные именные акции которых не допущены к обращению организатором торговли</w:t>
      </w:r>
    </w:p>
    <w:p w:rsidR="005A31BA" w:rsidRPr="00683554" w:rsidRDefault="005A31BA" w:rsidP="005A31BA">
      <w:pPr>
        <w:pStyle w:val="2"/>
      </w:pPr>
      <w:bookmarkStart w:id="13" w:name="_Toc459813484"/>
      <w:r w:rsidRPr="00683554">
        <w:t>2.3. Обязательства эмитента</w:t>
      </w:r>
      <w:bookmarkEnd w:id="13"/>
    </w:p>
    <w:p w:rsidR="005A31BA" w:rsidRPr="00683554" w:rsidRDefault="005A31BA" w:rsidP="005A31BA">
      <w:pPr>
        <w:pStyle w:val="2"/>
      </w:pPr>
      <w:bookmarkStart w:id="14" w:name="_Toc459813485"/>
      <w:r w:rsidRPr="00683554">
        <w:t>2.3.1. Заемные средства и кредиторская задолженность</w:t>
      </w:r>
      <w:bookmarkEnd w:id="14"/>
    </w:p>
    <w:p w:rsidR="005A31BA" w:rsidRPr="00683554" w:rsidRDefault="005A31BA" w:rsidP="00094149">
      <w:pPr>
        <w:ind w:left="200"/>
        <w:jc w:val="both"/>
      </w:pPr>
      <w:r w:rsidRPr="00683554">
        <w:rPr>
          <w:rStyle w:val="Subst"/>
          <w:bCs/>
          <w:iCs/>
        </w:rPr>
        <w:t>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2"/>
      </w:pPr>
      <w:bookmarkStart w:id="15" w:name="_Toc459813486"/>
      <w:r w:rsidRPr="00683554">
        <w:t>2.3.2. Кредитная история эмитента</w:t>
      </w:r>
      <w:bookmarkEnd w:id="15"/>
    </w:p>
    <w:p w:rsidR="005A31BA" w:rsidRPr="00683554" w:rsidRDefault="005A31BA" w:rsidP="00094149">
      <w:pPr>
        <w:ind w:left="200"/>
        <w:jc w:val="both"/>
      </w:pPr>
      <w:r w:rsidRPr="00683554">
        <w:t>Описывается исполнение эмитентом обязательств по действовавшим в течение последнего завершенного финансового года и текущего финансового года кредитным договорам и/или договорам займа, в том числе заключенным путем выпуска и продажи облигаций, сумма основного долга по которым составляла 5 и более процентов балансовой стоимости активов эмитента на дату окончания последнего завершенного отчетного периода (квартала, года), предшествовавшего заключению соответствующего договора, в отношении которого истек установленный срок представления бухгалтерской (финансовой) отчетности, а также иным кредитным договорам и/или договорам займа, которые эмитент считает для себя существенными.</w:t>
      </w:r>
    </w:p>
    <w:p w:rsidR="005A31BA" w:rsidRPr="00683554" w:rsidRDefault="005A31BA" w:rsidP="005A31BA"/>
    <w:tbl>
      <w:tblPr>
        <w:tblW w:w="0" w:type="auto"/>
        <w:tblLayout w:type="fixed"/>
        <w:tblCellMar>
          <w:left w:w="72" w:type="dxa"/>
          <w:right w:w="72" w:type="dxa"/>
        </w:tblCellMar>
        <w:tblLook w:val="0000"/>
      </w:tblPr>
      <w:tblGrid>
        <w:gridCol w:w="3732"/>
        <w:gridCol w:w="5520"/>
      </w:tblGrid>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Вид и идентификационные признаки обязательства</w:t>
            </w:r>
          </w:p>
        </w:tc>
      </w:tr>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1. договор кредита,</w:t>
            </w:r>
          </w:p>
        </w:tc>
      </w:tr>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Условия обязательства и сведения о его исполнении</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Открытое акционерное общество Акционерный коммерческий банк "Абсолют Банк", 127051 Россия г. Москва Цветной бульвар д. 18</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lastRenderedPageBreak/>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474 079 500 </w:t>
            </w:r>
            <w:r w:rsidR="002F6F96" w:rsidRPr="00683554">
              <w:t>RUR</w:t>
            </w:r>
            <w:r w:rsidRPr="00683554">
              <w:t xml:space="preserve"> Х 1 RUR X 1</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178435500 RUR X 1</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1,5</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3,11</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5</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Нет</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7679E4" w:rsidP="00933E30">
            <w:r w:rsidRPr="00683554">
              <w:t>10.05.2014</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нет</w:t>
            </w:r>
          </w:p>
        </w:tc>
      </w:tr>
    </w:tbl>
    <w:p w:rsidR="005A31BA" w:rsidRPr="00683554" w:rsidRDefault="005A31BA" w:rsidP="005A31BA"/>
    <w:tbl>
      <w:tblPr>
        <w:tblW w:w="0" w:type="auto"/>
        <w:tblLayout w:type="fixed"/>
        <w:tblCellMar>
          <w:left w:w="72" w:type="dxa"/>
          <w:right w:w="72" w:type="dxa"/>
        </w:tblCellMar>
        <w:tblLook w:val="0000"/>
      </w:tblPr>
      <w:tblGrid>
        <w:gridCol w:w="3732"/>
        <w:gridCol w:w="5520"/>
      </w:tblGrid>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Вид и идентификационные признаки обязательства</w:t>
            </w:r>
          </w:p>
        </w:tc>
      </w:tr>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2. договор кредита,</w:t>
            </w:r>
          </w:p>
        </w:tc>
      </w:tr>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Условия обязательства и сведения о его исполнении</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Закрытое акционерное общество "ЮниКредит Банк", 119034 г. Москва Пречистенская набережная д. 9</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1 957 704 000 RUR Х 1 RUR X 1000</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2 141 226 000 RUR Х 1 RUR X 1000</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5</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2,47+Libbor min 0,2%</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DA0766" w:rsidP="00933E30">
            <w:r w:rsidRPr="00683554">
              <w:t>нет</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Нет</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25.12.2018</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нет</w:t>
            </w:r>
          </w:p>
        </w:tc>
      </w:tr>
    </w:tbl>
    <w:p w:rsidR="005A31BA" w:rsidRPr="00683554" w:rsidRDefault="005A31BA" w:rsidP="005A31BA"/>
    <w:tbl>
      <w:tblPr>
        <w:tblW w:w="0" w:type="auto"/>
        <w:tblLayout w:type="fixed"/>
        <w:tblCellMar>
          <w:left w:w="72" w:type="dxa"/>
          <w:right w:w="72" w:type="dxa"/>
        </w:tblCellMar>
        <w:tblLook w:val="0000"/>
      </w:tblPr>
      <w:tblGrid>
        <w:gridCol w:w="3732"/>
        <w:gridCol w:w="5520"/>
      </w:tblGrid>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Вид и идентификационные признаки обязательства</w:t>
            </w:r>
          </w:p>
        </w:tc>
      </w:tr>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3. договор кредита,</w:t>
            </w:r>
          </w:p>
        </w:tc>
      </w:tr>
      <w:tr w:rsidR="005A31BA" w:rsidRPr="00683554" w:rsidTr="00933E30">
        <w:tc>
          <w:tcPr>
            <w:tcW w:w="9252"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Условия обязательства и сведения о его исполнении</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Закрытое акционерное общество "Райффайзенбанк", 129090 г. Москва ул. Троицкая д. 17 стр. 1</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lastRenderedPageBreak/>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2 936 538 000 RUR Х 1 RUR X 1000</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3 211 839 000 RUR Х 1 RUR X 1000</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5</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2,2+Libbor min 0,2%</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DA0766" w:rsidP="00933E30">
            <w:r w:rsidRPr="00683554">
              <w:t>нет</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Нет</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28.12.2018</w:t>
            </w:r>
          </w:p>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r>
      <w:tr w:rsidR="005A31BA" w:rsidRPr="00683554" w:rsidTr="00933E30">
        <w:tc>
          <w:tcPr>
            <w:tcW w:w="3732"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 нет</w:t>
            </w:r>
          </w:p>
        </w:tc>
      </w:tr>
    </w:tbl>
    <w:p w:rsidR="005A31BA" w:rsidRPr="00683554" w:rsidRDefault="005A31BA" w:rsidP="005A31BA">
      <w:pPr>
        <w:pStyle w:val="2"/>
      </w:pPr>
      <w:bookmarkStart w:id="16" w:name="_Toc459813487"/>
      <w:r w:rsidRPr="00683554">
        <w:t>2.3.3. Обязательства эмитента из обеспечения, предоставленного третьим лицам</w:t>
      </w:r>
      <w:bookmarkEnd w:id="16"/>
    </w:p>
    <w:p w:rsidR="005A31BA" w:rsidRPr="00683554" w:rsidRDefault="005A31BA" w:rsidP="005A31BA">
      <w:pPr>
        <w:ind w:left="200"/>
      </w:pPr>
      <w:r w:rsidRPr="00683554">
        <w:rPr>
          <w:rStyle w:val="Subst"/>
          <w:bCs/>
          <w:iCs/>
        </w:rPr>
        <w:t>Указанные обязательства отсутствуют</w:t>
      </w:r>
    </w:p>
    <w:p w:rsidR="005A31BA" w:rsidRPr="00683554" w:rsidRDefault="005A31BA" w:rsidP="005A31BA">
      <w:pPr>
        <w:pStyle w:val="2"/>
      </w:pPr>
      <w:bookmarkStart w:id="17" w:name="_Toc459813488"/>
      <w:r w:rsidRPr="00683554">
        <w:t>2.3.4. Прочие обязательства эмитента</w:t>
      </w:r>
      <w:bookmarkEnd w:id="17"/>
    </w:p>
    <w:p w:rsidR="005A31BA" w:rsidRPr="00683554" w:rsidRDefault="005A31BA" w:rsidP="00094149">
      <w:pPr>
        <w:ind w:left="200"/>
        <w:jc w:val="both"/>
      </w:pPr>
      <w:r w:rsidRPr="00683554">
        <w:rPr>
          <w:rStyle w:val="Subst"/>
          <w:bCs/>
          <w:iCs/>
        </w:rPr>
        <w:t>Прочих обязательств, не отраженных в бухгалтерской (финансовой) отчетности, которые могут существенно отразиться на финансовом состоянии эмитента, его ликвидности, источниках финансирования и условиях их использования, результатах деятельности и расходов, не имеется</w:t>
      </w:r>
    </w:p>
    <w:p w:rsidR="005A31BA" w:rsidRPr="00683554" w:rsidRDefault="005A31BA" w:rsidP="005A31BA">
      <w:pPr>
        <w:pStyle w:val="2"/>
      </w:pPr>
      <w:bookmarkStart w:id="18" w:name="_Toc459813489"/>
      <w:r w:rsidRPr="00683554">
        <w:t>2.4. Риски, связанные с приобретением размещаемых (размещенных) эмиссионных ценных бумаг</w:t>
      </w:r>
      <w:bookmarkEnd w:id="18"/>
    </w:p>
    <w:p w:rsidR="005A31BA" w:rsidRPr="00683554" w:rsidRDefault="005A31BA" w:rsidP="00094149">
      <w:pPr>
        <w:ind w:left="200"/>
        <w:jc w:val="both"/>
      </w:pPr>
      <w:r w:rsidRPr="00683554">
        <w:t>Политика эмитента в области управления рисками:</w:t>
      </w:r>
      <w:r w:rsidRPr="00683554">
        <w:br/>
      </w:r>
      <w:r w:rsidRPr="00683554">
        <w:rPr>
          <w:rStyle w:val="Subst"/>
          <w:bCs/>
          <w:iCs/>
        </w:rPr>
        <w:t xml:space="preserve">Эмитентом ведется планомерная работа с государственными и региональными органами власти, разрабатываются перспективные планы </w:t>
      </w:r>
      <w:r w:rsidR="00094149">
        <w:rPr>
          <w:rStyle w:val="Subst"/>
          <w:bCs/>
          <w:iCs/>
        </w:rPr>
        <w:t xml:space="preserve">партнерства, ведется регулярный </w:t>
      </w:r>
      <w:r w:rsidRPr="00683554">
        <w:rPr>
          <w:rStyle w:val="Subst"/>
          <w:bCs/>
          <w:iCs/>
        </w:rPr>
        <w:t>мониторинг ситуации на рынках.</w:t>
      </w:r>
      <w:r w:rsidRPr="00683554">
        <w:rPr>
          <w:rStyle w:val="Subst"/>
          <w:bCs/>
          <w:iCs/>
        </w:rPr>
        <w:br/>
      </w:r>
    </w:p>
    <w:p w:rsidR="005A31BA" w:rsidRPr="00683554" w:rsidRDefault="005A31BA" w:rsidP="005A31BA">
      <w:pPr>
        <w:ind w:left="200"/>
        <w:rPr>
          <w:b/>
        </w:rPr>
      </w:pPr>
      <w:r w:rsidRPr="00683554">
        <w:rPr>
          <w:b/>
        </w:rPr>
        <w:t>2.4.1. Отраслевые риски</w:t>
      </w:r>
    </w:p>
    <w:p w:rsidR="005A31BA" w:rsidRPr="00683554" w:rsidRDefault="005A31BA" w:rsidP="00094149">
      <w:pPr>
        <w:ind w:left="200"/>
        <w:jc w:val="both"/>
      </w:pPr>
      <w:r w:rsidRPr="00683554">
        <w:rPr>
          <w:rStyle w:val="Subst"/>
          <w:bCs/>
          <w:iCs/>
        </w:rPr>
        <w:t>В целом ситуация нефтяной отрасли сохраняется стабильной. Так, по данным Росстата РФ, объем добычи нефти на территории РФ в 2013 г. составил 522,9 млн</w:t>
      </w:r>
      <w:r w:rsidR="002F6F96">
        <w:rPr>
          <w:rStyle w:val="Subst"/>
          <w:bCs/>
          <w:iCs/>
        </w:rPr>
        <w:t>.</w:t>
      </w:r>
      <w:r w:rsidRPr="00683554">
        <w:rPr>
          <w:rStyle w:val="Subst"/>
          <w:bCs/>
          <w:iCs/>
        </w:rPr>
        <w:t xml:space="preserve"> тн., что на 0,9% превышает  показатель 2012 года. При этом изменение спроса нефтепродуктов на внутреннем рынке привело к изменению структуры реализации продукции нефтяными компаниями. Так, реализация (переработка) нефти на внутреннем рынке в 2013 году составила 278,2 млн</w:t>
      </w:r>
      <w:r w:rsidR="002F6F96">
        <w:rPr>
          <w:rStyle w:val="Subst"/>
          <w:bCs/>
          <w:iCs/>
        </w:rPr>
        <w:t>.</w:t>
      </w:r>
      <w:r w:rsidRPr="00683554">
        <w:rPr>
          <w:rStyle w:val="Subst"/>
          <w:bCs/>
          <w:iCs/>
        </w:rPr>
        <w:t xml:space="preserve"> тн., что на 2,7% выше аналогичного показателя 2012 года. </w:t>
      </w:r>
      <w:r w:rsidRPr="00683554">
        <w:rPr>
          <w:rStyle w:val="Subst"/>
          <w:bCs/>
          <w:iCs/>
        </w:rPr>
        <w:br/>
        <w:t>Основными рисками, которые могут дестабилизировать ситуацию в нефтяной отрасли, являются риски существенного снижения мировых цен на нефть, риски не соответствия выпускаемой продукции установленным государственным стандартам, и, как следствие,  риски снижения конкурентоспособности производимых нефтепродуктов.</w:t>
      </w:r>
      <w:r w:rsidRPr="00683554">
        <w:rPr>
          <w:rStyle w:val="Subst"/>
          <w:bCs/>
          <w:iCs/>
        </w:rPr>
        <w:br/>
        <w:t>Общеотраслевые риски, связанные с динамикой мировых цен на нефть, в б</w:t>
      </w:r>
      <w:r w:rsidR="00094149">
        <w:rPr>
          <w:rStyle w:val="Subst"/>
          <w:bCs/>
          <w:iCs/>
        </w:rPr>
        <w:t>ольшей степени несет ОАО «ОНГГ»</w:t>
      </w:r>
      <w:r w:rsidRPr="00683554">
        <w:rPr>
          <w:rStyle w:val="Subst"/>
          <w:bCs/>
          <w:iCs/>
        </w:rPr>
        <w:t xml:space="preserve">. Вместе с тем, снижение мировых цен на нефть может неблагоприятно сказаться на деятельности Общества, в первую очередь, за счет снижения выручки от продаж, снижения эффективности деятельности, и, как следствие, сокращения инвестиций в развитие Общества. Проблематично прогнозировать возможность существенного снижения цены на нефть, однако по прогнозам Правительства РФ цены на нефть в среднесрочной перспективе могут понизиться до 100 долл. за баррель. Следует отметить, что подобное снижение цен может привести к снижению доходов Общества.  </w:t>
      </w:r>
      <w:r w:rsidRPr="00683554">
        <w:rPr>
          <w:rStyle w:val="Subst"/>
          <w:bCs/>
          <w:iCs/>
        </w:rPr>
        <w:br/>
        <w:t xml:space="preserve">В связи с отсутствием экспорта нефти, прямой зависимости доходов Общества от мировых цен на нефть нет. В то же время, изменение мировых цен на нефть, как правило, коррелирует с </w:t>
      </w:r>
      <w:r w:rsidRPr="00683554">
        <w:rPr>
          <w:rStyle w:val="Subst"/>
          <w:bCs/>
          <w:iCs/>
        </w:rPr>
        <w:lastRenderedPageBreak/>
        <w:t xml:space="preserve">изменением внутри российских цен на данную продукцию, и соответственно, может оказать влияние на доходы Общества. </w:t>
      </w:r>
      <w:r w:rsidRPr="00683554">
        <w:rPr>
          <w:rStyle w:val="Subst"/>
          <w:bCs/>
          <w:iCs/>
        </w:rPr>
        <w:br/>
        <w:t>Некоторыми причинами, которые могут привести к снижению мировых цен на нефть являются: снижение спроса на нефть (данный риск в настоящее время оценивается как маловероятный, поскольку  существует устойчивая положительная динамика мирового спроса на энергоносители), стабилизация политической ситуации и прекращение военных конфликтов, договоренности с иностранными компаниями в Венесуэле, возможные решения со стороны ОПЕК по вопросам сдерживания объемов добычи нефти и значительное увеличение объемов добычи нефти со стороны нефтедобывающих стран (данные риски Общество затрудняется прогнозировать). Следует также отметить, что риски снижения мировых цен на нефть, находятся в непосредственной взаимосвязи с возможностью разработки принципиально новых видов топлива. Вместе с тем, поскольку существующие разработки не имеют массового применения, масштабного и промышленного производства, Общество расценивает данный риск в среднесрочной перспективе, как незначительный.</w:t>
      </w:r>
      <w:r w:rsidRPr="00683554">
        <w:rPr>
          <w:rStyle w:val="Subst"/>
          <w:bCs/>
          <w:iCs/>
        </w:rPr>
        <w:br/>
        <w:t>ОАО "О</w:t>
      </w:r>
      <w:r w:rsidR="00DA0766" w:rsidRPr="00683554">
        <w:rPr>
          <w:rStyle w:val="Subst"/>
          <w:bCs/>
          <w:iCs/>
        </w:rPr>
        <w:t>НГГ</w:t>
      </w:r>
      <w:r w:rsidRPr="00683554">
        <w:rPr>
          <w:rStyle w:val="Subst"/>
          <w:bCs/>
          <w:iCs/>
        </w:rPr>
        <w:t>" является</w:t>
      </w:r>
      <w:r w:rsidR="00310561" w:rsidRPr="00683554">
        <w:rPr>
          <w:rStyle w:val="Subst"/>
          <w:bCs/>
          <w:iCs/>
        </w:rPr>
        <w:t xml:space="preserve"> дочерним предприятием ОАО </w:t>
      </w:r>
      <w:r w:rsidR="00094149">
        <w:rPr>
          <w:rStyle w:val="Subst"/>
          <w:bCs/>
          <w:iCs/>
        </w:rPr>
        <w:t>«</w:t>
      </w:r>
      <w:r w:rsidR="00310561" w:rsidRPr="00683554">
        <w:rPr>
          <w:rStyle w:val="Subst"/>
          <w:bCs/>
          <w:iCs/>
        </w:rPr>
        <w:t>НГК «</w:t>
      </w:r>
      <w:r w:rsidRPr="00683554">
        <w:rPr>
          <w:rStyle w:val="Subst"/>
          <w:bCs/>
          <w:iCs/>
        </w:rPr>
        <w:t>Славнефть</w:t>
      </w:r>
      <w:r w:rsidR="00094149">
        <w:rPr>
          <w:rStyle w:val="Subst"/>
          <w:bCs/>
          <w:iCs/>
        </w:rPr>
        <w:t>»</w:t>
      </w:r>
      <w:r w:rsidRPr="00683554">
        <w:rPr>
          <w:rStyle w:val="Subst"/>
          <w:bCs/>
          <w:iCs/>
        </w:rPr>
        <w:t xml:space="preserve">. Развитие ресурсной базы и нефтедобычи имеет для Общества приоритетное значение. Используемые Обществом  методы геологического изучения недр отличаются высокой эффективностью. В то же время снижение объемов добычи связано с высоким уровнем обводненности пластов и уменьшением дебита скважин. Сокращение уровня добычи также обусловлено снижением качества запасов, вводимых в разработку в последние годы. </w:t>
      </w:r>
      <w:r w:rsidRPr="00683554">
        <w:rPr>
          <w:rStyle w:val="Subst"/>
          <w:bCs/>
          <w:iCs/>
        </w:rPr>
        <w:br/>
        <w:t>Общество  стремится остановить сокращение добычи. Для чего  активно развивает производственную базу Тайлаковского ЛУ.  Осуществляется увеличение работающего скважинного фонда и выполнение всего комплекса геолого-технических мероприятий, включающего в себя наряду с эксплуатационным бурением, операции по гидравлическому разрыву пласта (ГРП), зарезке боковых стволов, возврату на другие горизонты, интенсификации притока и другие работы, а также применение методов повышения нефтеотдачи пластов.</w:t>
      </w:r>
    </w:p>
    <w:p w:rsidR="005A31BA" w:rsidRPr="00683554" w:rsidRDefault="005A31BA" w:rsidP="005A31BA">
      <w:pPr>
        <w:pStyle w:val="2"/>
      </w:pPr>
      <w:bookmarkStart w:id="19" w:name="_Toc459813490"/>
      <w:r w:rsidRPr="00683554">
        <w:t>2.4.2. Страновые и региональные риски</w:t>
      </w:r>
      <w:bookmarkEnd w:id="19"/>
    </w:p>
    <w:p w:rsidR="002F6F96" w:rsidRDefault="002F6F96" w:rsidP="002F6F96">
      <w:pPr>
        <w:ind w:left="200" w:firstLine="509"/>
        <w:jc w:val="both"/>
        <w:rPr>
          <w:rStyle w:val="Subst"/>
          <w:bCs/>
          <w:iCs/>
        </w:rPr>
      </w:pPr>
    </w:p>
    <w:p w:rsidR="00BE7745" w:rsidRPr="00683554" w:rsidRDefault="00BE7745" w:rsidP="002F6F96">
      <w:pPr>
        <w:ind w:left="200" w:firstLine="509"/>
        <w:jc w:val="both"/>
        <w:rPr>
          <w:rStyle w:val="Subst"/>
          <w:bCs/>
          <w:iCs/>
        </w:rPr>
      </w:pPr>
      <w:r w:rsidRPr="00683554">
        <w:rPr>
          <w:rStyle w:val="Subst"/>
          <w:bCs/>
          <w:iCs/>
        </w:rPr>
        <w:t xml:space="preserve">Эмитент, является предприятием, зарегистрированным в Российской Федерации, осуществляющим свою деятельность на территории Ханты-Мансийского автономного округа - Югра, поэтому существенное влияние на его деятельность оказывают как общие изменения в государстве, так и развитие региона. </w:t>
      </w:r>
    </w:p>
    <w:p w:rsidR="00BE7745" w:rsidRPr="00683554" w:rsidRDefault="00BE7745" w:rsidP="002F6F96">
      <w:pPr>
        <w:ind w:left="200" w:firstLine="509"/>
        <w:jc w:val="both"/>
        <w:rPr>
          <w:rStyle w:val="Subst"/>
          <w:bCs/>
          <w:iCs/>
        </w:rPr>
      </w:pPr>
      <w:r w:rsidRPr="00683554">
        <w:rPr>
          <w:rStyle w:val="Subst"/>
          <w:bCs/>
          <w:iCs/>
        </w:rPr>
        <w:t xml:space="preserve">В последнее время в Российской Федерации были проведены значительные преобразования, как в плане устройства государственной системы управления, так и стабилизации экономической обстановки. Постоянно происходит процесс совершенствования законодательной базы, формируется устойчивая судебная практика по самому широкому кругу экономических споров, осуществляется совершенствование практики налогового администрирования с целью установления более четких и понятных рамок ведения хозяйственной деятельности в Российской Федерации.    </w:t>
      </w:r>
      <w:r w:rsidRPr="00683554">
        <w:rPr>
          <w:rStyle w:val="Subst"/>
          <w:bCs/>
          <w:iCs/>
        </w:rPr>
        <w:br/>
        <w:t xml:space="preserve">По предварительным данным Росстата РФ рост ВВП за январь-декабрь 2013 года по сравнению с аналогичным периодом 2012 года, составил 1,3 %, индекс промышленного производства (рассчитывается на основе динамики производства 730 важнейших товаров-представителей в натуральном и стоимостном выражении по отраслям «Добыча полезных ископаемых», «Обрабатывающие производства» и «Производство и распределение электроэнергии, газа и воды») в 2013 году по сравнению с 2012 годом  составил 100,3 %. </w:t>
      </w:r>
      <w:r w:rsidRPr="00683554">
        <w:rPr>
          <w:rStyle w:val="Subst"/>
          <w:bCs/>
          <w:iCs/>
        </w:rPr>
        <w:br/>
        <w:t>По видам экономической деятельности в прошедшем году реальный объем валовой добавленной стоимости изменялся следующим образом:</w:t>
      </w:r>
      <w:r w:rsidRPr="00683554">
        <w:rPr>
          <w:rStyle w:val="Subst"/>
          <w:bCs/>
          <w:iCs/>
        </w:rPr>
        <w:br/>
        <w:t>Наибольший прирост наблюдался в следующих сферах экономической деятельности: финансовая деятельность (112%), рыболовство, рыбоводство (103,8%), сельское хозяйство, охота и лесное хозяйство (103,2%);</w:t>
      </w:r>
      <w:r w:rsidRPr="00683554">
        <w:rPr>
          <w:rStyle w:val="Subst"/>
          <w:bCs/>
          <w:iCs/>
        </w:rPr>
        <w:br/>
        <w:t>Наиболее серьезно снизилась валовая добавленная стоимость в следующих сферах экономической деятельности: строительство (97,6%), производство и распределение электроэнергии, газа и воды (98,4%), предоставление прочих коммунальных, социальных и персональных услуг (99,1%).</w:t>
      </w:r>
      <w:r w:rsidRPr="00683554">
        <w:rPr>
          <w:rStyle w:val="Subst"/>
          <w:bCs/>
          <w:iCs/>
        </w:rPr>
        <w:br/>
        <w:t>Инвестиции в основной капитал (по предварительной оценке Росстата РФ) составили 13220,5 млрд руб., что на 0,3 % ниже  показателя 2012 года. В свою очередь, в 2013 году поступление иностранных инвестиций увеличилось на 10,1% по сравнению с 2012 годом и составило 170,2 млрд долл. США. При этом, наибольший объем иностранных инвестиций был направлен в следующие отрасли: обрабатывающие производства (89,79 млрд</w:t>
      </w:r>
      <w:r w:rsidR="002F6F96">
        <w:rPr>
          <w:rStyle w:val="Subst"/>
          <w:bCs/>
          <w:iCs/>
        </w:rPr>
        <w:t>.</w:t>
      </w:r>
      <w:r w:rsidRPr="00683554">
        <w:rPr>
          <w:rStyle w:val="Subst"/>
          <w:bCs/>
          <w:iCs/>
        </w:rPr>
        <w:t xml:space="preserve"> долл. США), оптовая и розничная торговля, ремонт автотранспортных и прочих изделий (31,03 млрд</w:t>
      </w:r>
      <w:r w:rsidR="002F6F96">
        <w:rPr>
          <w:rStyle w:val="Subst"/>
          <w:bCs/>
          <w:iCs/>
        </w:rPr>
        <w:t>.</w:t>
      </w:r>
      <w:r w:rsidRPr="00683554">
        <w:rPr>
          <w:rStyle w:val="Subst"/>
          <w:bCs/>
          <w:iCs/>
        </w:rPr>
        <w:t xml:space="preserve"> долл. США), финансовая деятельность (20,12 млрд долл. США), добыча полезных ископаемых (11,42 млрд долл. США). За год среднемесячное количество безработных выросло на 0,2 % (8 тыс. чел.), реально располагаемые </w:t>
      </w:r>
      <w:r w:rsidRPr="00683554">
        <w:rPr>
          <w:rStyle w:val="Subst"/>
          <w:bCs/>
          <w:iCs/>
        </w:rPr>
        <w:lastRenderedPageBreak/>
        <w:t xml:space="preserve">денежные доходы населения (доходы за вычетом обязательных платежей, скорректированные на индекс инфляции) увеличились за 2013 год  на 3,3 %, реальная среднемесячная заработная плата, также по оценке Росстата РФ, увеличилась на 5,2 % по сравнению с 2012 годом.  </w:t>
      </w:r>
      <w:r w:rsidRPr="00683554">
        <w:rPr>
          <w:rStyle w:val="Subst"/>
          <w:bCs/>
          <w:iCs/>
        </w:rPr>
        <w:br/>
        <w:t>Министерство экономического развития (МЭР) прогнозировало рост ВВП РФ за отчетный год на уровне 3,7. Суверенный рейтинг России на протяжении отчетного периода оставался стабильным. Ведущие рейтинговые агентства, такие как Standard&amp;Poor`s  и Fitch Ratings, оценивают его как "BBB", то есть как достаточный уровень платежеспособности, уязвимый при неблагоприятной экономической конъюнктуре. Standard&amp;Poor`s и Fitch Ratings оценивают прогноз развития ситуации как «Стабильный».</w:t>
      </w:r>
    </w:p>
    <w:p w:rsidR="00BE7745" w:rsidRPr="00683554" w:rsidRDefault="00BE7745" w:rsidP="002F6F96">
      <w:pPr>
        <w:ind w:left="200" w:firstLine="509"/>
        <w:jc w:val="both"/>
        <w:rPr>
          <w:rStyle w:val="Subst"/>
          <w:bCs/>
          <w:iCs/>
        </w:rPr>
      </w:pPr>
      <w:r w:rsidRPr="00683554">
        <w:rPr>
          <w:rStyle w:val="Subst"/>
          <w:bCs/>
          <w:iCs/>
        </w:rPr>
        <w:t>Среди главных страновых рисков, которые в случае своей реализации могут оказать существенное влияние на деятельность эмитента, являются политические и экономические риски Российской Федерации. Последние десятилетия в России отмечены политической стабилизацией, создавшей благоприятный климат для инвестирования в отечественную промышленность, резко снизившей политические риски, связанные с нашей страной, и обеспечившей преемственность как внутренней, так и внешней политики государства при смене власти. В связи с этим риск возникновения в нашей стране серьезного политического кризиса в настоящее время является минимальным, а существующие политические риски связаны, в основном, с успешностью реализации мероприятий, направленных на реформирование налоговой, административной и законодательной систем страны.</w:t>
      </w:r>
      <w:r w:rsidRPr="00683554">
        <w:rPr>
          <w:rStyle w:val="Subst"/>
          <w:bCs/>
          <w:iCs/>
        </w:rPr>
        <w:br/>
        <w:t xml:space="preserve">Основным экономическим риском по-прежнему является высокая зависимость экономики России как государства, в структуре экспорта которого преобладает сырье (нефть, газ, продукция цветной и черной металлургии и т.д.), от состояния международной конъюнктуры на сырьевых рынках.  Ханты-Мансийский автономный округ - Югра является основным нефтегазоносным районом России и одним из крупнейших нефтедобывающих регионов мира, относится к регионам-донорам России и лидирует по целому ряду основных экономических показателей. </w:t>
      </w:r>
      <w:r w:rsidRPr="00683554">
        <w:rPr>
          <w:rStyle w:val="Subst"/>
          <w:bCs/>
          <w:iCs/>
        </w:rPr>
        <w:br/>
        <w:t>Начиная с 2003 года, темпы добычи нефти на территории автономного округа снижаются.</w:t>
      </w:r>
      <w:r w:rsidRPr="00683554">
        <w:rPr>
          <w:rStyle w:val="Subst"/>
          <w:bCs/>
          <w:iCs/>
        </w:rPr>
        <w:br/>
        <w:t>Основные причины снижения добычи нефти:</w:t>
      </w:r>
      <w:r w:rsidRPr="00683554">
        <w:rPr>
          <w:rStyle w:val="Subst"/>
          <w:bCs/>
          <w:iCs/>
        </w:rPr>
        <w:br/>
        <w:t>- значительная часть месторождений находится на поздних с</w:t>
      </w:r>
      <w:r w:rsidR="0061431C">
        <w:rPr>
          <w:rStyle w:val="Subst"/>
          <w:bCs/>
          <w:iCs/>
        </w:rPr>
        <w:t xml:space="preserve">тадиях разработки (3-4 стадия), </w:t>
      </w:r>
      <w:r w:rsidRPr="00683554">
        <w:rPr>
          <w:rStyle w:val="Subst"/>
          <w:bCs/>
          <w:iCs/>
        </w:rPr>
        <w:t>которые характеризуются естественным снижением уровня добычи нефти в связи с истощением запасов и значительным обводнением продукции;</w:t>
      </w:r>
      <w:r w:rsidRPr="00683554">
        <w:rPr>
          <w:rStyle w:val="Subst"/>
          <w:bCs/>
          <w:iCs/>
        </w:rPr>
        <w:br/>
        <w:t>- невыполнение проектных решений по объемам бурения, вводу новых скважин и действующему фонду скважин;</w:t>
      </w:r>
      <w:r w:rsidRPr="00683554">
        <w:rPr>
          <w:rStyle w:val="Subst"/>
          <w:bCs/>
          <w:iCs/>
        </w:rPr>
        <w:br/>
        <w:t>- недостаточное проведение геологоразведочных работ и, как следствие, отсутствие подготовленных к разработке запасов, ввод в разработку которых мог бы компенсировать текущую добычу.</w:t>
      </w:r>
    </w:p>
    <w:p w:rsidR="00BE7745" w:rsidRPr="00683554" w:rsidRDefault="00BE7745" w:rsidP="002F6F96">
      <w:pPr>
        <w:ind w:left="200" w:firstLine="509"/>
        <w:jc w:val="both"/>
        <w:rPr>
          <w:rStyle w:val="Subst"/>
          <w:bCs/>
          <w:iCs/>
        </w:rPr>
      </w:pPr>
      <w:r w:rsidRPr="00683554">
        <w:rPr>
          <w:rStyle w:val="Subst"/>
          <w:bCs/>
          <w:iCs/>
        </w:rPr>
        <w:t>Эмитент не осуществляет деятельности в странах и регионах с возможными военными конфликтами и социальными потрясениями.</w:t>
      </w:r>
    </w:p>
    <w:p w:rsidR="00BE7745" w:rsidRPr="00094149" w:rsidRDefault="00BE7745" w:rsidP="002F6F96">
      <w:pPr>
        <w:ind w:left="200" w:firstLine="509"/>
        <w:jc w:val="both"/>
        <w:rPr>
          <w:rStyle w:val="FontStyle75"/>
          <w:sz w:val="20"/>
          <w:szCs w:val="20"/>
        </w:rPr>
      </w:pPr>
      <w:r w:rsidRPr="00094149">
        <w:rPr>
          <w:rStyle w:val="FontStyle75"/>
          <w:sz w:val="20"/>
          <w:szCs w:val="20"/>
        </w:rPr>
        <w:t>Риски народных волнений, военных конфликтов, забастовок, введения чрезвычайного положения на территории РФ в настоящий момент можно оценить как незначительные. В связи с введением финансовых санкций в отношении России со стороны США, ЕС и еще ряда стран, повышается риск ухудшения условий привлечения внешнего финансирования. В Компании разработаны и реализуются мероприятия компенсационных мер по минимизации данного риска, что позволит стабилизировать ситуацию в случае неблагоприятного сценария.</w:t>
      </w:r>
    </w:p>
    <w:p w:rsidR="00BE7745" w:rsidRPr="00094149" w:rsidRDefault="00BE7745" w:rsidP="002F6F96">
      <w:pPr>
        <w:ind w:left="200" w:firstLine="509"/>
        <w:jc w:val="both"/>
        <w:rPr>
          <w:rStyle w:val="FontStyle75"/>
          <w:sz w:val="20"/>
          <w:szCs w:val="20"/>
        </w:rPr>
      </w:pPr>
      <w:r w:rsidRPr="00094149">
        <w:rPr>
          <w:rStyle w:val="FontStyle75"/>
          <w:sz w:val="20"/>
          <w:szCs w:val="20"/>
        </w:rPr>
        <w:t>ОАО «ОНГГ» является компанией -  производственная деятельность которой осуществляется на территории с неблагоприятными климатическими условиями и высоким уровнем затрат. Региональные риски в значительной степени обусловлены социальными факторами, в том числе зависящими от уровня развития регионов. Негативное влияние на деятельность Компании может оказать недостаточный уровень развития инфраструктуры в регионах потенциального развития Компании и отсутствие в Российской Федерации эффективного антимонопольного законодательства в сфере услуг по транспортировке нефти и нефтепродуктов и обеспечению электроэнергией. Последнее является потенциальной составляющей ухудшения структуры себестоимости продукции, реализуемой Компанией. В условиях повышения обводненности и, соответственно, выработанности высокопродуктивных запасов в традиционных районах Западной Сибири, для повышения надежности деятельности добывающих предприятий и снижения при этом региональных рисков необходимо скорейшее развитие всего многообразия инфраструктуры Западной Сибири. Для успешной реализации задач по развитию этих регионов необходимы соответствующие налоговые льготы, нивелирующие существующие риски.</w:t>
      </w:r>
    </w:p>
    <w:p w:rsidR="00BE7745" w:rsidRPr="00094149" w:rsidRDefault="00BE7745" w:rsidP="002F6F96">
      <w:pPr>
        <w:ind w:left="200" w:firstLine="509"/>
        <w:jc w:val="both"/>
        <w:rPr>
          <w:rStyle w:val="Subst"/>
          <w:bCs/>
          <w:iCs/>
        </w:rPr>
      </w:pPr>
      <w:r w:rsidRPr="00094149">
        <w:rPr>
          <w:rStyle w:val="FontStyle75"/>
          <w:sz w:val="20"/>
          <w:szCs w:val="20"/>
        </w:rPr>
        <w:t>С появлением дорог, нефтепроводов и других соста</w:t>
      </w:r>
      <w:r w:rsidR="00094149">
        <w:rPr>
          <w:rStyle w:val="FontStyle75"/>
          <w:sz w:val="20"/>
          <w:szCs w:val="20"/>
        </w:rPr>
        <w:t xml:space="preserve">вляющих инфраструктуры возможно </w:t>
      </w:r>
      <w:r w:rsidRPr="00094149">
        <w:rPr>
          <w:rStyle w:val="FontStyle75"/>
          <w:sz w:val="20"/>
          <w:szCs w:val="20"/>
        </w:rPr>
        <w:t>сокращение сроков подготовки и вовлечения в промышлен</w:t>
      </w:r>
      <w:r w:rsidR="00094149">
        <w:rPr>
          <w:rStyle w:val="FontStyle75"/>
          <w:sz w:val="20"/>
          <w:szCs w:val="20"/>
        </w:rPr>
        <w:t xml:space="preserve">ную разработку имеющихся в этих </w:t>
      </w:r>
      <w:r w:rsidRPr="00094149">
        <w:rPr>
          <w:rStyle w:val="FontStyle75"/>
          <w:sz w:val="20"/>
          <w:szCs w:val="20"/>
        </w:rPr>
        <w:t>регионах ресурсов углеводородного сырья.</w:t>
      </w:r>
      <w:r w:rsidRPr="00094149">
        <w:rPr>
          <w:rStyle w:val="Subst"/>
          <w:bCs/>
          <w:iCs/>
        </w:rPr>
        <w:br/>
      </w:r>
    </w:p>
    <w:p w:rsidR="005A31BA" w:rsidRDefault="005A31BA" w:rsidP="005A31BA">
      <w:pPr>
        <w:pStyle w:val="2"/>
      </w:pPr>
      <w:bookmarkStart w:id="20" w:name="_Toc459813491"/>
      <w:r w:rsidRPr="00683554">
        <w:lastRenderedPageBreak/>
        <w:t>2.4.3. Финансовые риски</w:t>
      </w:r>
      <w:bookmarkEnd w:id="20"/>
    </w:p>
    <w:p w:rsidR="002F6F96" w:rsidRPr="002F6F96" w:rsidRDefault="002F6F96" w:rsidP="002F6F96"/>
    <w:p w:rsidR="002F6F96" w:rsidRDefault="005A31BA" w:rsidP="002F6F96">
      <w:pPr>
        <w:ind w:left="200" w:firstLine="509"/>
        <w:jc w:val="both"/>
        <w:rPr>
          <w:rStyle w:val="Subst"/>
          <w:bCs/>
          <w:iCs/>
        </w:rPr>
      </w:pPr>
      <w:r w:rsidRPr="00094149">
        <w:rPr>
          <w:rStyle w:val="Subst"/>
          <w:bCs/>
          <w:iCs/>
        </w:rPr>
        <w:t>Показатель инфляции по итогам 2013 года составил около 6,5%. Наблюдения показывают, что величина инфляции относительно стабильна и Минфин РФ прогнозирует, что инфляция в 2014 году удержится на уровне прогнозных значений, которые составляют 4-5 %.  На основании указанных данных можно сделать вывод, что инфляция не окажет существенного влияния на финансово-экономические показатели деятельности Общества в обозримом будущем</w:t>
      </w:r>
      <w:r w:rsidR="00047D82">
        <w:rPr>
          <w:rStyle w:val="Subst"/>
          <w:bCs/>
          <w:iCs/>
        </w:rPr>
        <w:t>, в том числе на выплату по ценным бумагам эмитента</w:t>
      </w:r>
      <w:r w:rsidRPr="00094149">
        <w:rPr>
          <w:rStyle w:val="Subst"/>
          <w:bCs/>
          <w:iCs/>
        </w:rPr>
        <w:t>. Однако изменение цен на отдельные виды товаров (работ, услуг) может как положительно, так и отрицательно отразиться на отдельных видах доходов (расходов) ОАО «ОНГГ».</w:t>
      </w:r>
    </w:p>
    <w:p w:rsidR="002F6F96" w:rsidRDefault="005A31BA" w:rsidP="002F6F96">
      <w:pPr>
        <w:ind w:left="200" w:firstLine="509"/>
        <w:jc w:val="both"/>
        <w:rPr>
          <w:rStyle w:val="FontStyle75"/>
          <w:sz w:val="20"/>
          <w:szCs w:val="20"/>
        </w:rPr>
      </w:pPr>
      <w:r w:rsidRPr="00094149">
        <w:rPr>
          <w:rStyle w:val="Subst"/>
          <w:bCs/>
          <w:iCs/>
        </w:rPr>
        <w:t>Портфель заемных средств ОАО «ОНГГ» состоит из долгосрочных кредитов. Это кредиты с плавающей процентной ставкой.</w:t>
      </w:r>
      <w:r w:rsidR="00492A7A" w:rsidRPr="00094149">
        <w:rPr>
          <w:rStyle w:val="Subst"/>
          <w:bCs/>
          <w:iCs/>
        </w:rPr>
        <w:t xml:space="preserve"> </w:t>
      </w:r>
      <w:r w:rsidRPr="00094149">
        <w:rPr>
          <w:rStyle w:val="Subst"/>
          <w:bCs/>
          <w:iCs/>
        </w:rPr>
        <w:t xml:space="preserve">Процентные ставки по всем кредитам привязаны к ставке трехмесячного LIBOR и пересматриваются каждые три месяца. Это подвергает риску влияния процентной ставки на потоки денежных средств. Общество отслеживает этот риск  и не считает, что увеличение ставок LIBOR окажет существенное влияние на потоки денежных средств. </w:t>
      </w:r>
      <w:r w:rsidR="00492A7A" w:rsidRPr="00094149">
        <w:rPr>
          <w:rStyle w:val="FontStyle75"/>
          <w:sz w:val="20"/>
          <w:szCs w:val="20"/>
        </w:rPr>
        <w:t>Увеличение этих процентных ставок может привести к удорожанию обслуживания долга Группы. Рост стоимости кредитов может негативно сказаться на показателях платежеспособности и ликвидности.</w:t>
      </w:r>
    </w:p>
    <w:p w:rsidR="002F6F96" w:rsidRDefault="005A31BA" w:rsidP="002F6F96">
      <w:pPr>
        <w:ind w:left="200" w:firstLine="509"/>
        <w:jc w:val="both"/>
        <w:rPr>
          <w:rStyle w:val="Subst"/>
          <w:bCs/>
          <w:iCs/>
        </w:rPr>
      </w:pPr>
      <w:r w:rsidRPr="00094149">
        <w:rPr>
          <w:rStyle w:val="Subst"/>
          <w:bCs/>
          <w:iCs/>
        </w:rPr>
        <w:t xml:space="preserve">Для своевременного исполнения своих действующих обязательств по кредитам обеспечивается поддержание достаточного объема денежных средств и  доступность финансирования за счет открытых кредитных линий. Фактов несвоевременного погашения обязательств по кредитам не выявлено. </w:t>
      </w:r>
    </w:p>
    <w:p w:rsidR="005A31BA" w:rsidRPr="00094149" w:rsidRDefault="005A31BA" w:rsidP="002F6F96">
      <w:pPr>
        <w:ind w:left="200" w:firstLine="509"/>
        <w:jc w:val="both"/>
        <w:rPr>
          <w:rStyle w:val="Subst"/>
          <w:bCs/>
          <w:iCs/>
        </w:rPr>
      </w:pPr>
      <w:r w:rsidRPr="00094149">
        <w:rPr>
          <w:rStyle w:val="Subst"/>
          <w:bCs/>
          <w:iCs/>
        </w:rPr>
        <w:t xml:space="preserve">Вся выручка ОАО «ОНГГ» выражена в российских рублях, в то время как кредитные </w:t>
      </w:r>
      <w:r w:rsidR="00492A7A" w:rsidRPr="00094149">
        <w:rPr>
          <w:rStyle w:val="Subst"/>
          <w:bCs/>
          <w:iCs/>
        </w:rPr>
        <w:t>о</w:t>
      </w:r>
      <w:r w:rsidRPr="00094149">
        <w:rPr>
          <w:rStyle w:val="Subst"/>
          <w:bCs/>
          <w:iCs/>
        </w:rPr>
        <w:t>бязательства и расходы по ним выражены в долларах США. В связи с этим изменения обменного курса рубля по отношению к доллару США могут сказаться на прибыли от основной деятельности.</w:t>
      </w:r>
      <w:r w:rsidR="00492A7A" w:rsidRPr="00094149">
        <w:rPr>
          <w:rStyle w:val="Subst"/>
          <w:bCs/>
          <w:iCs/>
        </w:rPr>
        <w:t xml:space="preserve"> </w:t>
      </w:r>
      <w:r w:rsidRPr="00094149">
        <w:rPr>
          <w:rStyle w:val="Subst"/>
          <w:bCs/>
          <w:iCs/>
        </w:rPr>
        <w:t>ОАО «ОНГГ» не использует валютно-форвардные контракты в целях устранения отрицательного эффекта от колебаний курса доллара США к рублю, так как Общество считает, что выгода от применения низкой процентной ставки по кредитам, выраженным в долларах США, превышает затраты на использование договоров с отсрочкой исполнения.</w:t>
      </w:r>
    </w:p>
    <w:p w:rsidR="002F6F96" w:rsidRDefault="00492A7A" w:rsidP="002F6F96">
      <w:pPr>
        <w:ind w:left="200" w:firstLine="509"/>
        <w:jc w:val="both"/>
        <w:rPr>
          <w:rStyle w:val="Subst"/>
          <w:bCs/>
          <w:iCs/>
        </w:rPr>
      </w:pPr>
      <w:r w:rsidRPr="00094149">
        <w:rPr>
          <w:rStyle w:val="Subst"/>
          <w:bCs/>
          <w:iCs/>
        </w:rPr>
        <w:t>К основным финансовым рискам эмитента можно отнести колебание процентных ставок и уровень инфляции. Колебания процентных ставок могут отразиться на финансово-хозяйственной деятельности эмитента, однако незначительно, поскольку заемные средства составляют незначительную сумму по сравнению с выручкой предприятия.</w:t>
      </w:r>
      <w:r w:rsidRPr="00094149">
        <w:rPr>
          <w:rStyle w:val="Subst"/>
          <w:bCs/>
          <w:iCs/>
        </w:rPr>
        <w:br/>
        <w:t>По прежнему российская экономика характеризуется высоким уровнем инфляции, которая, правда, имеет, тенденцию к снижению. Часть расходов эмитента зависит от общего уровня цен в России – в частности, заработная плата. Инфляция также может отрицательным образом сказаться на источниках долгового финансирования.</w:t>
      </w:r>
    </w:p>
    <w:p w:rsidR="00492A7A" w:rsidRPr="00094149" w:rsidRDefault="00492A7A" w:rsidP="002F6F96">
      <w:pPr>
        <w:ind w:left="200" w:firstLine="509"/>
        <w:jc w:val="both"/>
        <w:rPr>
          <w:rStyle w:val="Subst"/>
          <w:bCs/>
          <w:iCs/>
        </w:rPr>
      </w:pPr>
      <w:r w:rsidRPr="00094149">
        <w:rPr>
          <w:rStyle w:val="Subst"/>
          <w:bCs/>
          <w:iCs/>
        </w:rPr>
        <w:t>При росте инфляции эмитент планирует уделить особое внимание повышению оборачиваемости оборотных активов, в основном за счет совершенствования существующих договорных отношений с контрагентами с целью сокращения дебиторской задолженности. В целом влияние инфляционных факторов на финансовую устойчивость эмитента в перспективе не представляется значительным и прогнозируется при составлении финансовых планов эмитента.</w:t>
      </w:r>
    </w:p>
    <w:p w:rsidR="00492A7A" w:rsidRPr="00094149" w:rsidRDefault="00492A7A" w:rsidP="002F6F96">
      <w:pPr>
        <w:ind w:left="200" w:firstLine="509"/>
        <w:jc w:val="both"/>
        <w:rPr>
          <w:rStyle w:val="Subst"/>
          <w:bCs/>
          <w:iCs/>
        </w:rPr>
      </w:pPr>
      <w:r w:rsidRPr="00094149">
        <w:rPr>
          <w:rStyle w:val="FontStyle75"/>
          <w:sz w:val="20"/>
          <w:szCs w:val="20"/>
        </w:rPr>
        <w:t>В целях управления процентным риском ОАО «ОНГГ» диверсифицирует долговой портфель, включая в него инструменты с фиксированными и плавающими ставками. Для своевременного исполнения своих действующих обязательств по кредитам обеспечивается поддержание достаточного объема денежных средств.</w:t>
      </w:r>
    </w:p>
    <w:p w:rsidR="005A31BA" w:rsidRPr="00683554" w:rsidRDefault="005A31BA" w:rsidP="005A31BA">
      <w:pPr>
        <w:pStyle w:val="2"/>
      </w:pPr>
      <w:bookmarkStart w:id="21" w:name="_Toc459813492"/>
      <w:r w:rsidRPr="00683554">
        <w:t>2.4.4. Правовые риски</w:t>
      </w:r>
      <w:bookmarkEnd w:id="21"/>
    </w:p>
    <w:p w:rsidR="002F6F96" w:rsidRDefault="002F6F96" w:rsidP="002F6F96">
      <w:pPr>
        <w:pStyle w:val="Style33"/>
        <w:widowControl/>
        <w:spacing w:before="62" w:line="226" w:lineRule="exact"/>
        <w:ind w:left="202" w:firstLine="507"/>
        <w:rPr>
          <w:rStyle w:val="Subst"/>
          <w:bCs/>
          <w:iCs/>
          <w:sz w:val="20"/>
          <w:szCs w:val="20"/>
        </w:rPr>
      </w:pPr>
    </w:p>
    <w:p w:rsidR="00014B60" w:rsidRPr="00094149" w:rsidRDefault="00014B60" w:rsidP="002F6F96">
      <w:pPr>
        <w:pStyle w:val="Style33"/>
        <w:widowControl/>
        <w:spacing w:before="62" w:line="226" w:lineRule="exact"/>
        <w:ind w:left="202" w:firstLine="507"/>
        <w:rPr>
          <w:rStyle w:val="Subst"/>
          <w:bCs/>
          <w:iCs/>
          <w:sz w:val="20"/>
          <w:szCs w:val="20"/>
        </w:rPr>
      </w:pPr>
      <w:r w:rsidRPr="00094149">
        <w:rPr>
          <w:rStyle w:val="Subst"/>
          <w:bCs/>
          <w:iCs/>
          <w:sz w:val="20"/>
          <w:szCs w:val="20"/>
        </w:rPr>
        <w:t xml:space="preserve">В связи с тем, что в настоящее время не окончена реформа законодательства России о налогах и сборах существует риск дополнения или изменения положений Налогового кодекса Российской Федерации, которые могут привести к увеличению налоговой нагрузки и, соответственно, к изменениям итоговых показателей хозяйственной деятельности эмитента, включая уменьшение активов и чистой прибыли. Правовые риски, связанные с изменением требований по лицензированию основной деятельности эмитента либо лицензированию прав пользования объектами, нахождение которых в обороте ограничено  (включая природные ресурсы): В связи с незавершенностью процесса реформирования законодательства о недрах, точные риски, которые могут возникнуть в связи с принятием новых законов, однозначно определить не представляется возможным. В то же время не исключено возникновение следующих рисков, связанных с изменением требований по лицензированию основной </w:t>
      </w:r>
      <w:r w:rsidRPr="00094149">
        <w:rPr>
          <w:rStyle w:val="Subst"/>
          <w:bCs/>
          <w:iCs/>
          <w:sz w:val="20"/>
          <w:szCs w:val="20"/>
        </w:rPr>
        <w:lastRenderedPageBreak/>
        <w:t xml:space="preserve">деятельности эмитента либо лицензированию прав пользования объектами, нахождение которых в обороте ограничено (включая природные ресурсы): </w:t>
      </w:r>
    </w:p>
    <w:p w:rsidR="00014B60" w:rsidRPr="00094149" w:rsidRDefault="00014B60" w:rsidP="00671C61">
      <w:pPr>
        <w:pStyle w:val="Style33"/>
        <w:widowControl/>
        <w:spacing w:before="62" w:line="226" w:lineRule="exact"/>
        <w:ind w:left="202" w:firstLine="507"/>
        <w:rPr>
          <w:rStyle w:val="Subst"/>
          <w:bCs/>
          <w:iCs/>
          <w:sz w:val="20"/>
          <w:szCs w:val="20"/>
        </w:rPr>
      </w:pPr>
      <w:r w:rsidRPr="00094149">
        <w:rPr>
          <w:rStyle w:val="Subst"/>
          <w:bCs/>
          <w:iCs/>
          <w:sz w:val="20"/>
          <w:szCs w:val="20"/>
        </w:rPr>
        <w:t xml:space="preserve">а) Риск изменения порядка предоставления права пользования недрами и принудительной замены лицензий договорами на недропользование; </w:t>
      </w:r>
    </w:p>
    <w:p w:rsidR="00014B60" w:rsidRPr="00094149" w:rsidRDefault="00014B60" w:rsidP="00671C61">
      <w:pPr>
        <w:pStyle w:val="Style33"/>
        <w:widowControl/>
        <w:spacing w:before="62" w:line="226" w:lineRule="exact"/>
        <w:ind w:left="202" w:firstLine="507"/>
        <w:rPr>
          <w:rStyle w:val="Subst"/>
          <w:bCs/>
          <w:iCs/>
          <w:sz w:val="20"/>
          <w:szCs w:val="20"/>
        </w:rPr>
      </w:pPr>
      <w:r w:rsidRPr="00094149">
        <w:rPr>
          <w:rStyle w:val="Subst"/>
          <w:bCs/>
          <w:iCs/>
          <w:sz w:val="20"/>
          <w:szCs w:val="20"/>
        </w:rPr>
        <w:t xml:space="preserve">б) Риск отказа в предоставлении права пользования недрами в связи с введением дополнительных требований, предъявляемых к недропользователю (предоставление обеспечения исполнения обязательств при пользовании недрами, и др.); </w:t>
      </w:r>
    </w:p>
    <w:p w:rsidR="00671C61" w:rsidRDefault="00014B60" w:rsidP="00671C61">
      <w:pPr>
        <w:pStyle w:val="Style33"/>
        <w:widowControl/>
        <w:spacing w:before="62" w:line="226" w:lineRule="exact"/>
        <w:ind w:left="202" w:firstLine="507"/>
        <w:rPr>
          <w:rStyle w:val="Subst"/>
          <w:bCs/>
          <w:iCs/>
          <w:sz w:val="20"/>
          <w:szCs w:val="20"/>
        </w:rPr>
      </w:pPr>
      <w:r w:rsidRPr="00094149">
        <w:rPr>
          <w:rStyle w:val="Subst"/>
          <w:bCs/>
          <w:iCs/>
          <w:sz w:val="20"/>
          <w:szCs w:val="20"/>
        </w:rPr>
        <w:t>в) Риск увеличения бремени платежей эмитента за пользование природными ресурсами в связи с возможной заменой налога на добычу полезных ископаемых неналоговыми рентными платежами с дифференцированной ставкой.</w:t>
      </w:r>
      <w:r w:rsidRPr="00094149">
        <w:rPr>
          <w:rStyle w:val="Subst"/>
          <w:bCs/>
          <w:iCs/>
          <w:sz w:val="20"/>
          <w:szCs w:val="20"/>
        </w:rPr>
        <w:br/>
        <w:t>Для предотвращения (минимизации) правовых рисков эми</w:t>
      </w:r>
      <w:r w:rsidR="0061431C">
        <w:rPr>
          <w:rStyle w:val="Subst"/>
          <w:bCs/>
          <w:iCs/>
          <w:sz w:val="20"/>
          <w:szCs w:val="20"/>
        </w:rPr>
        <w:t xml:space="preserve">тентом осуществляются следующие </w:t>
      </w:r>
      <w:r w:rsidRPr="00094149">
        <w:rPr>
          <w:rStyle w:val="Subst"/>
          <w:bCs/>
          <w:iCs/>
          <w:sz w:val="20"/>
          <w:szCs w:val="20"/>
        </w:rPr>
        <w:t>мероприятия:</w:t>
      </w:r>
      <w:r w:rsidRPr="00094149">
        <w:rPr>
          <w:rStyle w:val="Subst"/>
          <w:bCs/>
          <w:iCs/>
          <w:sz w:val="20"/>
          <w:szCs w:val="20"/>
        </w:rPr>
        <w:br/>
        <w:t>- использование справочной правовой системы "Консультант+" и "Гарант" с ежедневным обновлением;</w:t>
      </w:r>
      <w:r w:rsidRPr="00094149">
        <w:rPr>
          <w:rStyle w:val="Subst"/>
          <w:bCs/>
          <w:iCs/>
          <w:sz w:val="20"/>
          <w:szCs w:val="20"/>
        </w:rPr>
        <w:br/>
        <w:t>- мониторинг изменений законодательства;</w:t>
      </w:r>
      <w:r w:rsidRPr="00094149">
        <w:rPr>
          <w:rStyle w:val="Subst"/>
          <w:bCs/>
          <w:iCs/>
          <w:sz w:val="20"/>
          <w:szCs w:val="20"/>
        </w:rPr>
        <w:br/>
        <w:t>- повышение квалификации сотрудников эмитента, св</w:t>
      </w:r>
      <w:r w:rsidR="0061431C">
        <w:rPr>
          <w:rStyle w:val="Subst"/>
          <w:bCs/>
          <w:iCs/>
          <w:sz w:val="20"/>
          <w:szCs w:val="20"/>
        </w:rPr>
        <w:t xml:space="preserve">язанных с правовым обеспечением </w:t>
      </w:r>
      <w:r w:rsidRPr="00094149">
        <w:rPr>
          <w:rStyle w:val="Subst"/>
          <w:bCs/>
          <w:iCs/>
          <w:sz w:val="20"/>
          <w:szCs w:val="20"/>
        </w:rPr>
        <w:t>деятельности эмитента;</w:t>
      </w:r>
      <w:r w:rsidRPr="00094149">
        <w:rPr>
          <w:rStyle w:val="Subst"/>
          <w:bCs/>
          <w:iCs/>
          <w:sz w:val="20"/>
          <w:szCs w:val="20"/>
        </w:rPr>
        <w:br/>
        <w:t>- организация внутреннего контроля за надлежащим юридич</w:t>
      </w:r>
      <w:r w:rsidR="0061431C">
        <w:rPr>
          <w:rStyle w:val="Subst"/>
          <w:bCs/>
          <w:iCs/>
          <w:sz w:val="20"/>
          <w:szCs w:val="20"/>
        </w:rPr>
        <w:t xml:space="preserve">еским сопровождением документов </w:t>
      </w:r>
      <w:r w:rsidRPr="00094149">
        <w:rPr>
          <w:rStyle w:val="Subst"/>
          <w:bCs/>
          <w:iCs/>
          <w:sz w:val="20"/>
          <w:szCs w:val="20"/>
        </w:rPr>
        <w:t>эмитента.</w:t>
      </w:r>
    </w:p>
    <w:p w:rsidR="00014B60" w:rsidRPr="00094149" w:rsidRDefault="00014B60" w:rsidP="00671C61">
      <w:pPr>
        <w:pStyle w:val="Style33"/>
        <w:widowControl/>
        <w:spacing w:before="62" w:line="226" w:lineRule="exact"/>
        <w:ind w:left="202" w:firstLine="507"/>
        <w:rPr>
          <w:rStyle w:val="FontStyle75"/>
          <w:sz w:val="20"/>
          <w:szCs w:val="20"/>
        </w:rPr>
      </w:pPr>
      <w:r w:rsidRPr="00094149">
        <w:rPr>
          <w:rStyle w:val="FontStyle75"/>
          <w:sz w:val="20"/>
          <w:szCs w:val="20"/>
        </w:rPr>
        <w:t>В Компании отсутствуют существенные судебные процессы, которые могут повлиять на его финансово-экономическую деятельность.</w:t>
      </w:r>
    </w:p>
    <w:p w:rsidR="00014B60" w:rsidRPr="00094149" w:rsidRDefault="00014B60" w:rsidP="00671C61">
      <w:pPr>
        <w:pStyle w:val="Style33"/>
        <w:widowControl/>
        <w:spacing w:before="62" w:line="226" w:lineRule="exact"/>
        <w:ind w:left="202" w:firstLine="507"/>
        <w:rPr>
          <w:rStyle w:val="FontStyle75"/>
          <w:sz w:val="20"/>
          <w:szCs w:val="20"/>
        </w:rPr>
      </w:pPr>
      <w:r w:rsidRPr="00094149">
        <w:rPr>
          <w:rStyle w:val="FontStyle75"/>
          <w:sz w:val="20"/>
          <w:szCs w:val="20"/>
        </w:rPr>
        <w:t>Компания осуществляет регулярный мониторинг решений, принимаемых высшими судами, а также оценивает тенденции правоприменительной практики, активно применяя и используя ее не только при защите в судебном порядке своих прав и законных интересов, но и при разрешении правовых вопросов, возникающих в процессе осуществления деятельности. В связи с этим риски, связанные с изменением судебной практики, оцениваются как незначительные. Ограничений на деятельность Компании и арестов на имущество не наложено.</w:t>
      </w:r>
    </w:p>
    <w:p w:rsidR="005A31BA" w:rsidRDefault="005A31BA" w:rsidP="005A31BA">
      <w:pPr>
        <w:pStyle w:val="2"/>
      </w:pPr>
      <w:bookmarkStart w:id="22" w:name="_Toc459813493"/>
      <w:r w:rsidRPr="00683554">
        <w:t>2.4.5. Риски, связанные с деятельностью эмитента</w:t>
      </w:r>
      <w:bookmarkEnd w:id="22"/>
    </w:p>
    <w:p w:rsidR="00047D82" w:rsidRPr="00047D82" w:rsidRDefault="00047D82" w:rsidP="00047D82"/>
    <w:p w:rsidR="00671C61" w:rsidRDefault="005A31BA" w:rsidP="00671C61">
      <w:pPr>
        <w:ind w:left="200" w:firstLine="509"/>
        <w:jc w:val="both"/>
        <w:rPr>
          <w:rStyle w:val="Subst"/>
          <w:bCs/>
          <w:iCs/>
        </w:rPr>
      </w:pPr>
      <w:r w:rsidRPr="00683554">
        <w:rPr>
          <w:rStyle w:val="Subst"/>
          <w:bCs/>
          <w:iCs/>
        </w:rPr>
        <w:t>Основной вид деятельности ОАО «О</w:t>
      </w:r>
      <w:r w:rsidR="00310561" w:rsidRPr="00683554">
        <w:rPr>
          <w:rStyle w:val="Subst"/>
          <w:bCs/>
          <w:iCs/>
        </w:rPr>
        <w:t>НГГ</w:t>
      </w:r>
      <w:r w:rsidRPr="00683554">
        <w:rPr>
          <w:rStyle w:val="Subst"/>
          <w:bCs/>
          <w:iCs/>
        </w:rPr>
        <w:t xml:space="preserve">» является добыча нефти и газа. По основному виду деятельности у Общества имеется лицензия на право пользования недрами (добыча нефти и газа в пределах Тайлаковского лицензионного участка). Лицензия получена со сроком действия до 22.02.2039 года. </w:t>
      </w:r>
    </w:p>
    <w:p w:rsidR="00671C61" w:rsidRDefault="005A31BA" w:rsidP="00671C61">
      <w:pPr>
        <w:ind w:left="200" w:firstLine="509"/>
        <w:jc w:val="both"/>
        <w:rPr>
          <w:rStyle w:val="Subst"/>
          <w:bCs/>
          <w:iCs/>
        </w:rPr>
      </w:pPr>
      <w:r w:rsidRPr="00683554">
        <w:rPr>
          <w:rStyle w:val="Subst"/>
          <w:bCs/>
          <w:iCs/>
        </w:rPr>
        <w:t xml:space="preserve">ОАО «ОНГГ» предпринимает все необходимые действия для поддержания в силе действия лицензии и минимизации вероятности приостановки, изменения или отзыва лицензии, а также реализуют программы, направленные на выполнение лицензионных обязательств. Риски, связанные с вероятностью наступления ответственности по долгам третьих лиц, по которым ранее были выданы поручительства, гарантии, аваль по векселям, которые могли бы в значительной степени повлиять на деятельность Эмитента, отсутствуют. </w:t>
      </w:r>
    </w:p>
    <w:p w:rsidR="005A31BA" w:rsidRPr="00683554" w:rsidRDefault="005A31BA" w:rsidP="00671C61">
      <w:pPr>
        <w:ind w:left="200" w:firstLine="509"/>
        <w:jc w:val="both"/>
      </w:pPr>
      <w:r w:rsidRPr="00683554">
        <w:rPr>
          <w:rStyle w:val="Subst"/>
          <w:bCs/>
          <w:iCs/>
        </w:rPr>
        <w:t>Производственная деятельность, охватывающая бурение новых и поддержание в рабочем состоянии действующих скважин, добычу нефти, обустройство месторождения, представляет собой сложный технологический процесс, сопряженный с широким спектром технических рисков.</w:t>
      </w:r>
      <w:r w:rsidRPr="00683554">
        <w:rPr>
          <w:rStyle w:val="Subst"/>
          <w:bCs/>
          <w:iCs/>
        </w:rPr>
        <w:br/>
        <w:t>Проводимая ОАО «ОНГГ» планомерная работа по поддержанию в рабочем состоянии основных фондов и их модернизации, позволяет свести к минимуму влияние технических рисков на производственные процессы. Регулярно проводится оценка соответствия объектов нормам и требованиям действующего законодательства в области безопасности, и оценка фактического состояния технических устройств, оборудования и трубопроводов, а также  требований по охране окружающей среды, на повышение уровня экологической безопасности производства.  Для предотвращения разливов нефти и загрязнения земель Общество осуществляет  планомерную деятельность по обеспечению целостности промысловых трубопроводов.  С целью соблюдения требований законодательства о 95% утилизации попутного нефтяного газа (ПНГ), которое вступило в силу с 1 января 2012 года, и снижения рисков штрафов за сверхлимитное сжигание ПНГ,  разработана и реализуется программа мероприятий по повышению уровня использования ПНГ. В программу включены мероприятия, предусматривающие строительство систем сбора ПНГ, газотурбинных и газопоршневых электростанций.</w:t>
      </w:r>
    </w:p>
    <w:p w:rsidR="00047D82" w:rsidRDefault="00047D82" w:rsidP="005A31BA">
      <w:pPr>
        <w:pStyle w:val="1"/>
      </w:pPr>
      <w:bookmarkStart w:id="23" w:name="_Toc459813494"/>
    </w:p>
    <w:p w:rsidR="005A31BA" w:rsidRPr="00683554" w:rsidRDefault="005A31BA" w:rsidP="005A31BA">
      <w:pPr>
        <w:pStyle w:val="1"/>
      </w:pPr>
      <w:r w:rsidRPr="00683554">
        <w:lastRenderedPageBreak/>
        <w:t>III. Подробная информация об эмитенте</w:t>
      </w:r>
      <w:bookmarkEnd w:id="23"/>
    </w:p>
    <w:p w:rsidR="005A31BA" w:rsidRPr="00683554" w:rsidRDefault="005A31BA" w:rsidP="005A31BA">
      <w:pPr>
        <w:pStyle w:val="2"/>
      </w:pPr>
      <w:bookmarkStart w:id="24" w:name="_Toc459813495"/>
      <w:r w:rsidRPr="00683554">
        <w:t>3.1. История создания и развитие эмитента</w:t>
      </w:r>
      <w:bookmarkEnd w:id="24"/>
    </w:p>
    <w:p w:rsidR="005A31BA" w:rsidRPr="00683554" w:rsidRDefault="005A31BA" w:rsidP="005A31BA">
      <w:pPr>
        <w:pStyle w:val="2"/>
      </w:pPr>
      <w:bookmarkStart w:id="25" w:name="_Toc459813496"/>
      <w:r w:rsidRPr="00683554">
        <w:t>3.1.1. Данные о фирменном наименовании (наименовании) эмитента</w:t>
      </w:r>
      <w:bookmarkEnd w:id="25"/>
    </w:p>
    <w:p w:rsidR="005A31BA" w:rsidRPr="00683554" w:rsidRDefault="005A31BA" w:rsidP="005A31BA">
      <w:pPr>
        <w:ind w:left="200"/>
      </w:pPr>
      <w:r w:rsidRPr="00683554">
        <w:t>Полное фирменное наименование эмитента:</w:t>
      </w:r>
      <w:r w:rsidRPr="00683554">
        <w:rPr>
          <w:rStyle w:val="Subst"/>
          <w:bCs/>
          <w:iCs/>
        </w:rPr>
        <w:t xml:space="preserve"> Открытое акционерное общество "Обьнефтегазгеология"</w:t>
      </w:r>
    </w:p>
    <w:p w:rsidR="005A31BA" w:rsidRPr="00683554" w:rsidRDefault="005A31BA" w:rsidP="005A31BA">
      <w:pPr>
        <w:ind w:left="200"/>
      </w:pPr>
      <w:r w:rsidRPr="00683554">
        <w:t>Дата введения действующего полного фирменного наименования:</w:t>
      </w:r>
      <w:r w:rsidRPr="00683554">
        <w:rPr>
          <w:rStyle w:val="Subst"/>
          <w:bCs/>
          <w:iCs/>
        </w:rPr>
        <w:t xml:space="preserve"> 23.05.1996</w:t>
      </w:r>
    </w:p>
    <w:p w:rsidR="005A31BA" w:rsidRPr="00683554" w:rsidRDefault="005A31BA" w:rsidP="005A31BA">
      <w:pPr>
        <w:ind w:left="200"/>
      </w:pPr>
      <w:r w:rsidRPr="00683554">
        <w:t>Сокращенное фирменное наименование эмитента:</w:t>
      </w:r>
      <w:r w:rsidRPr="00683554">
        <w:rPr>
          <w:rStyle w:val="Subst"/>
          <w:bCs/>
          <w:iCs/>
        </w:rPr>
        <w:t xml:space="preserve"> ОАО "ОНГГ"</w:t>
      </w:r>
    </w:p>
    <w:p w:rsidR="005A31BA" w:rsidRPr="001B52FB" w:rsidRDefault="005A31BA" w:rsidP="005A31BA">
      <w:pPr>
        <w:ind w:left="200"/>
      </w:pPr>
      <w:r w:rsidRPr="001B52FB">
        <w:t>Дата введения действующего сокращенного фирменного наименования:</w:t>
      </w:r>
      <w:r w:rsidRPr="001B52FB">
        <w:rPr>
          <w:rStyle w:val="Subst"/>
          <w:bCs/>
          <w:iCs/>
        </w:rPr>
        <w:t xml:space="preserve"> 23.05.1996</w:t>
      </w:r>
    </w:p>
    <w:p w:rsidR="005A31BA" w:rsidRPr="008F470B" w:rsidRDefault="005A31BA" w:rsidP="005A31BA">
      <w:pPr>
        <w:ind w:left="200"/>
      </w:pPr>
    </w:p>
    <w:p w:rsidR="001B52FB" w:rsidRPr="001B52FB" w:rsidRDefault="001B52FB" w:rsidP="001B52FB">
      <w:pPr>
        <w:pStyle w:val="SubHeading"/>
        <w:ind w:left="200"/>
      </w:pPr>
      <w:r w:rsidRPr="001B52FB">
        <w:t>Все предшествующие наименования эмитента в течение времени его существования</w:t>
      </w:r>
    </w:p>
    <w:p w:rsidR="001B52FB" w:rsidRPr="001B52FB" w:rsidRDefault="001B52FB" w:rsidP="00047D82">
      <w:pPr>
        <w:ind w:left="400"/>
        <w:jc w:val="both"/>
      </w:pPr>
      <w:r w:rsidRPr="001B52FB">
        <w:t>Полное фирменное наименование:</w:t>
      </w:r>
      <w:r w:rsidRPr="001B52FB">
        <w:rPr>
          <w:rStyle w:val="Subst"/>
          <w:bCs/>
          <w:iCs/>
        </w:rPr>
        <w:t xml:space="preserve"> Обское государственное ордена дружбы и народов геологическое предприятие по разведке нефти и газа "Обьнефтегазгеология"</w:t>
      </w:r>
    </w:p>
    <w:p w:rsidR="001B52FB" w:rsidRPr="001B52FB" w:rsidRDefault="001B52FB" w:rsidP="001B52FB">
      <w:pPr>
        <w:ind w:left="400"/>
      </w:pPr>
      <w:r w:rsidRPr="001B52FB">
        <w:t>Сокращенное фирменное наименование:</w:t>
      </w:r>
      <w:r w:rsidRPr="001B52FB">
        <w:rPr>
          <w:rStyle w:val="Subst"/>
          <w:bCs/>
          <w:iCs/>
        </w:rPr>
        <w:t xml:space="preserve"> ГГП "Обьнефтегазгеология"</w:t>
      </w:r>
    </w:p>
    <w:p w:rsidR="001B52FB" w:rsidRPr="001B52FB" w:rsidRDefault="001B52FB" w:rsidP="001B52FB">
      <w:pPr>
        <w:ind w:left="400"/>
      </w:pPr>
      <w:r w:rsidRPr="001B52FB">
        <w:t>Дата введения наименования:</w:t>
      </w:r>
      <w:r w:rsidRPr="001B52FB">
        <w:rPr>
          <w:rStyle w:val="Subst"/>
          <w:bCs/>
          <w:iCs/>
        </w:rPr>
        <w:t xml:space="preserve"> 31.08.1991</w:t>
      </w:r>
    </w:p>
    <w:p w:rsidR="001B52FB" w:rsidRPr="001B52FB" w:rsidRDefault="001B52FB" w:rsidP="001B52FB">
      <w:pPr>
        <w:ind w:left="400"/>
      </w:pPr>
      <w:r w:rsidRPr="001B52FB">
        <w:t>Основание введения наименования:</w:t>
      </w:r>
      <w:r w:rsidRPr="001B52FB">
        <w:br/>
      </w:r>
      <w:r w:rsidRPr="001B52FB">
        <w:rPr>
          <w:rStyle w:val="Subst"/>
          <w:bCs/>
          <w:iCs/>
        </w:rPr>
        <w:t>Создание лица</w:t>
      </w:r>
    </w:p>
    <w:p w:rsidR="001B52FB" w:rsidRPr="001B52FB" w:rsidRDefault="001B52FB" w:rsidP="005A31BA">
      <w:pPr>
        <w:ind w:left="200"/>
      </w:pPr>
    </w:p>
    <w:p w:rsidR="005A31BA" w:rsidRPr="00683554" w:rsidRDefault="005A31BA" w:rsidP="0061431C">
      <w:pPr>
        <w:ind w:left="200"/>
        <w:jc w:val="both"/>
      </w:pPr>
      <w:r w:rsidRPr="001B52FB">
        <w:rPr>
          <w:rStyle w:val="Subst"/>
          <w:bCs/>
          <w:iCs/>
        </w:rPr>
        <w:t>Полное или сокращенное фирменное наименование эмитента (наименование для некоммерческой организации) является схожим с наименованием другого юридического лица</w:t>
      </w:r>
    </w:p>
    <w:p w:rsidR="005A31BA" w:rsidRPr="00683554" w:rsidRDefault="005A31BA" w:rsidP="005A31BA">
      <w:pPr>
        <w:ind w:left="200"/>
      </w:pPr>
      <w:r w:rsidRPr="00683554">
        <w:t>Наименования таких юридических лиц:</w:t>
      </w:r>
      <w:r w:rsidRPr="00683554">
        <w:br/>
      </w:r>
      <w:r w:rsidRPr="00683554">
        <w:rPr>
          <w:rStyle w:val="Subst"/>
          <w:bCs/>
          <w:iCs/>
        </w:rPr>
        <w:t>ЗАО "Обьнефтег</w:t>
      </w:r>
      <w:r w:rsidR="00094149">
        <w:rPr>
          <w:rStyle w:val="Subst"/>
          <w:bCs/>
          <w:iCs/>
        </w:rPr>
        <w:t>еология"</w:t>
      </w:r>
    </w:p>
    <w:p w:rsidR="005A31BA" w:rsidRPr="00683554" w:rsidRDefault="005A31BA" w:rsidP="005A31BA">
      <w:pPr>
        <w:ind w:left="200"/>
      </w:pPr>
      <w:r w:rsidRPr="00683554">
        <w:t>Пояснения, необходимые для избежания смешения указанных наименований:</w:t>
      </w:r>
      <w:r w:rsidRPr="00683554">
        <w:br/>
      </w:r>
      <w:r w:rsidRPr="00683554">
        <w:rPr>
          <w:rStyle w:val="Subst"/>
          <w:bCs/>
          <w:iCs/>
        </w:rPr>
        <w:t>Самостоятельное юридическое лицо</w:t>
      </w:r>
    </w:p>
    <w:p w:rsidR="005A31BA" w:rsidRPr="00683554" w:rsidRDefault="005A31BA" w:rsidP="005A31BA">
      <w:pPr>
        <w:pStyle w:val="2"/>
      </w:pPr>
      <w:bookmarkStart w:id="26" w:name="_Toc459813497"/>
      <w:r w:rsidRPr="00683554">
        <w:t>3.1.2. Сведения о государственной регистрации эмитента</w:t>
      </w:r>
      <w:bookmarkEnd w:id="26"/>
    </w:p>
    <w:p w:rsidR="005A31BA" w:rsidRPr="00683554" w:rsidRDefault="005A31BA" w:rsidP="005A31BA">
      <w:pPr>
        <w:pStyle w:val="SubHeading"/>
        <w:ind w:left="200"/>
      </w:pPr>
      <w:r w:rsidRPr="00683554">
        <w:t>Данные о первичной государственной регистрации</w:t>
      </w:r>
    </w:p>
    <w:p w:rsidR="005A31BA" w:rsidRPr="00683554" w:rsidRDefault="005A31BA" w:rsidP="005A31BA">
      <w:pPr>
        <w:ind w:left="400"/>
      </w:pPr>
      <w:r w:rsidRPr="00683554">
        <w:t>Номер государственной регистрации:</w:t>
      </w:r>
      <w:r w:rsidRPr="00683554">
        <w:rPr>
          <w:rStyle w:val="Subst"/>
          <w:bCs/>
          <w:iCs/>
        </w:rPr>
        <w:t xml:space="preserve"> 07-8036</w:t>
      </w:r>
    </w:p>
    <w:p w:rsidR="005A31BA" w:rsidRPr="00683554" w:rsidRDefault="005A31BA" w:rsidP="005A31BA">
      <w:pPr>
        <w:ind w:left="400"/>
      </w:pPr>
      <w:r w:rsidRPr="00683554">
        <w:t>Дата государственной регистрации:</w:t>
      </w:r>
      <w:r w:rsidRPr="00683554">
        <w:rPr>
          <w:rStyle w:val="Subst"/>
          <w:bCs/>
          <w:iCs/>
        </w:rPr>
        <w:t xml:space="preserve"> 23.05.1996</w:t>
      </w:r>
    </w:p>
    <w:p w:rsidR="005A31BA" w:rsidRPr="00683554" w:rsidRDefault="005A31BA" w:rsidP="005A31BA">
      <w:pPr>
        <w:ind w:left="400"/>
      </w:pPr>
      <w:r w:rsidRPr="00683554">
        <w:t>Наименование органа, осуществившего государственную регистрацию:</w:t>
      </w:r>
      <w:r w:rsidRPr="00683554">
        <w:rPr>
          <w:rStyle w:val="Subst"/>
          <w:bCs/>
          <w:iCs/>
        </w:rPr>
        <w:t xml:space="preserve"> Администрация города Сургута ХМАО Тюменской области</w:t>
      </w:r>
    </w:p>
    <w:p w:rsidR="005A31BA" w:rsidRPr="00683554" w:rsidRDefault="005A31BA" w:rsidP="005A31BA">
      <w:pPr>
        <w:ind w:left="200"/>
      </w:pPr>
      <w:r w:rsidRPr="00683554">
        <w:t>Данные о регистрации юридического лица:</w:t>
      </w:r>
    </w:p>
    <w:p w:rsidR="005A31BA" w:rsidRPr="00683554" w:rsidRDefault="005A31BA" w:rsidP="005A31BA">
      <w:pPr>
        <w:ind w:left="200"/>
      </w:pPr>
      <w:r w:rsidRPr="00683554">
        <w:t>Основной государственный регистрационный номер юридического лица:</w:t>
      </w:r>
      <w:r w:rsidRPr="00683554">
        <w:rPr>
          <w:rStyle w:val="Subst"/>
          <w:bCs/>
          <w:iCs/>
        </w:rPr>
        <w:t xml:space="preserve"> 1028600579985</w:t>
      </w:r>
    </w:p>
    <w:p w:rsidR="005A31BA" w:rsidRPr="00683554" w:rsidRDefault="005A31BA" w:rsidP="005A31BA">
      <w:pPr>
        <w:ind w:left="200"/>
      </w:pPr>
      <w:r w:rsidRPr="00683554">
        <w:t>Дата внесения записи о юридическом лице, зарегистрированном до 1 июля 2002 года, в единый государственный реестр юридических лиц:</w:t>
      </w:r>
      <w:r w:rsidRPr="00683554">
        <w:rPr>
          <w:rStyle w:val="Subst"/>
          <w:bCs/>
          <w:iCs/>
        </w:rPr>
        <w:t xml:space="preserve"> 29.07.2002</w:t>
      </w:r>
    </w:p>
    <w:p w:rsidR="005A31BA" w:rsidRPr="00683554" w:rsidRDefault="005A31BA" w:rsidP="005A31BA">
      <w:pPr>
        <w:ind w:left="200"/>
      </w:pPr>
      <w:r w:rsidRPr="00683554">
        <w:t>Наименование регистрирующего органа:</w:t>
      </w:r>
      <w:r w:rsidRPr="00683554">
        <w:rPr>
          <w:rStyle w:val="Subst"/>
          <w:bCs/>
          <w:iCs/>
        </w:rPr>
        <w:t xml:space="preserve"> ИМНС РФ по городу Сургуту</w:t>
      </w:r>
    </w:p>
    <w:p w:rsidR="005A31BA" w:rsidRPr="00683554" w:rsidRDefault="005A31BA" w:rsidP="005A31BA">
      <w:pPr>
        <w:pStyle w:val="2"/>
      </w:pPr>
      <w:bookmarkStart w:id="27" w:name="_Toc459813498"/>
      <w:r w:rsidRPr="00683554">
        <w:t>3.1.3. Сведения о создании и развитии эмитента</w:t>
      </w:r>
      <w:bookmarkEnd w:id="27"/>
    </w:p>
    <w:p w:rsidR="005A31BA" w:rsidRPr="00683554" w:rsidRDefault="005A31BA" w:rsidP="005A31BA">
      <w:pPr>
        <w:ind w:left="200"/>
      </w:pPr>
      <w:r w:rsidRPr="00683554">
        <w:t>Эмитент создан на неопределенный срок</w:t>
      </w:r>
    </w:p>
    <w:p w:rsidR="00671C61" w:rsidRDefault="005A31BA" w:rsidP="00671C61">
      <w:pPr>
        <w:ind w:left="200" w:firstLine="509"/>
        <w:jc w:val="both"/>
      </w:pPr>
      <w:r w:rsidRPr="00683554">
        <w:t>Краткое описание истории создания и развития эмитента. Цели создания эмитента, миссия эмитента (при наличии), и иная информация о деятельности эмитента, имеющая значение для принятия решения о приобретении ценных бумаг эмитента:</w:t>
      </w:r>
    </w:p>
    <w:p w:rsidR="00671C61" w:rsidRDefault="005A31BA" w:rsidP="00671C61">
      <w:pPr>
        <w:ind w:left="200" w:firstLine="509"/>
        <w:jc w:val="both"/>
        <w:rPr>
          <w:rStyle w:val="Subst"/>
          <w:bCs/>
          <w:iCs/>
        </w:rPr>
      </w:pPr>
      <w:r w:rsidRPr="00683554">
        <w:rPr>
          <w:rStyle w:val="Subst"/>
          <w:bCs/>
          <w:iCs/>
        </w:rPr>
        <w:t>Открытое акционерное общество "Обьнефтегазгеология" создано в соответствии с Указом Президента Российской Федерации от 17 ноября 1992 года № 1403 "Об особенностях приватизации и преобразования в акционерные общества государственных предприятий, производственных и научно-производственных объединений нефтяной, нефтеперерабатывающей промышленности и нефтепродуктообеспечения" путем преобразования государственного предприятия - Обское государственное ордена Дружбы Народов геологическое предприятие по разведке нефти и газа "Обьнефтегазгеология", осуществленного на основании Приказа Комитета по управлению государственным имуществом администрации Ханты-Мансийского автономного округа от 29 декабря 1995 года № 408.</w:t>
      </w:r>
    </w:p>
    <w:p w:rsidR="00671C61" w:rsidRDefault="005A31BA" w:rsidP="00671C61">
      <w:pPr>
        <w:ind w:left="200" w:firstLine="509"/>
        <w:jc w:val="both"/>
        <w:rPr>
          <w:rStyle w:val="Subst"/>
          <w:bCs/>
          <w:iCs/>
        </w:rPr>
      </w:pPr>
      <w:r w:rsidRPr="00683554">
        <w:rPr>
          <w:rStyle w:val="Subst"/>
          <w:bCs/>
          <w:iCs/>
        </w:rPr>
        <w:t>Открытое акционерное общество "Обьнефтегазгеология" является комплексным  нефтегазоразведочным предприятием.</w:t>
      </w:r>
    </w:p>
    <w:p w:rsidR="005A31BA" w:rsidRPr="00683554" w:rsidRDefault="005A31BA" w:rsidP="00671C61">
      <w:pPr>
        <w:ind w:left="200" w:firstLine="509"/>
        <w:jc w:val="both"/>
      </w:pPr>
      <w:r w:rsidRPr="00683554">
        <w:rPr>
          <w:rStyle w:val="Subst"/>
          <w:bCs/>
          <w:iCs/>
        </w:rPr>
        <w:t xml:space="preserve">Основными видами деятельности Общества являются разведка углеводородного сырья и </w:t>
      </w:r>
      <w:r w:rsidRPr="00683554">
        <w:rPr>
          <w:rStyle w:val="Subst"/>
          <w:bCs/>
          <w:iCs/>
        </w:rPr>
        <w:lastRenderedPageBreak/>
        <w:t>других полезных ископаемых, их добыча, переработка и реализация, обустройство и эксплуатация нефтяных и газовых месторождений, эксплуатация скважин на нефть и газ.</w:t>
      </w:r>
      <w:r w:rsidRPr="00683554">
        <w:rPr>
          <w:rStyle w:val="Subst"/>
          <w:bCs/>
          <w:iCs/>
        </w:rPr>
        <w:br/>
      </w:r>
    </w:p>
    <w:p w:rsidR="005A31BA" w:rsidRPr="00683554" w:rsidRDefault="005A31BA" w:rsidP="005A31BA">
      <w:pPr>
        <w:pStyle w:val="2"/>
      </w:pPr>
      <w:bookmarkStart w:id="28" w:name="_Toc459813499"/>
      <w:r w:rsidRPr="00683554">
        <w:t>3.1.4. Контактная информация</w:t>
      </w:r>
      <w:bookmarkEnd w:id="28"/>
    </w:p>
    <w:p w:rsidR="005A31BA" w:rsidRPr="00683554" w:rsidRDefault="005A31BA" w:rsidP="005A31BA">
      <w:pPr>
        <w:pStyle w:val="SubHeading"/>
      </w:pPr>
      <w:r w:rsidRPr="00683554">
        <w:t>Место нахождения эмитента</w:t>
      </w:r>
    </w:p>
    <w:p w:rsidR="005A31BA" w:rsidRPr="00683554" w:rsidRDefault="005A31BA" w:rsidP="005A31BA">
      <w:pPr>
        <w:ind w:left="200"/>
      </w:pPr>
      <w:r w:rsidRPr="00683554">
        <w:rPr>
          <w:rStyle w:val="Subst"/>
          <w:bCs/>
          <w:iCs/>
        </w:rPr>
        <w:t>628402</w:t>
      </w:r>
      <w:r w:rsidR="0061431C">
        <w:rPr>
          <w:rStyle w:val="Subst"/>
          <w:bCs/>
          <w:iCs/>
        </w:rPr>
        <w:t>,</w:t>
      </w:r>
      <w:r w:rsidRPr="00683554">
        <w:rPr>
          <w:rStyle w:val="Subst"/>
          <w:bCs/>
          <w:iCs/>
        </w:rPr>
        <w:t xml:space="preserve"> Россия, Ханты-Мансийский автономный округ-Югра, г. Сургут, ул. Федорова</w:t>
      </w:r>
      <w:r w:rsidR="0061431C">
        <w:rPr>
          <w:rStyle w:val="Subst"/>
          <w:bCs/>
          <w:iCs/>
        </w:rPr>
        <w:t>,</w:t>
      </w:r>
      <w:r w:rsidRPr="00683554">
        <w:rPr>
          <w:rStyle w:val="Subst"/>
          <w:bCs/>
          <w:iCs/>
        </w:rPr>
        <w:t xml:space="preserve"> 68</w:t>
      </w:r>
      <w:r w:rsidR="0061431C">
        <w:rPr>
          <w:rStyle w:val="Subst"/>
          <w:bCs/>
          <w:iCs/>
        </w:rPr>
        <w:t>,</w:t>
      </w:r>
      <w:r w:rsidRPr="00683554">
        <w:rPr>
          <w:rStyle w:val="Subst"/>
          <w:bCs/>
          <w:iCs/>
        </w:rPr>
        <w:t xml:space="preserve"> стр. а</w:t>
      </w:r>
    </w:p>
    <w:p w:rsidR="005A31BA" w:rsidRPr="00683554" w:rsidRDefault="005A31BA" w:rsidP="005A31BA">
      <w:r w:rsidRPr="00683554">
        <w:t>Телефон:</w:t>
      </w:r>
      <w:r w:rsidRPr="00683554">
        <w:rPr>
          <w:rStyle w:val="Subst"/>
          <w:bCs/>
          <w:iCs/>
        </w:rPr>
        <w:t xml:space="preserve"> 8 3462 377508</w:t>
      </w:r>
    </w:p>
    <w:p w:rsidR="005A31BA" w:rsidRPr="00683554" w:rsidRDefault="005A31BA" w:rsidP="005A31BA">
      <w:r w:rsidRPr="00683554">
        <w:t>Факс:</w:t>
      </w:r>
      <w:r w:rsidRPr="00683554">
        <w:rPr>
          <w:rStyle w:val="Subst"/>
          <w:bCs/>
          <w:iCs/>
        </w:rPr>
        <w:t xml:space="preserve"> 8 3462 377509</w:t>
      </w:r>
    </w:p>
    <w:p w:rsidR="005A31BA" w:rsidRPr="00683554" w:rsidRDefault="005A31BA" w:rsidP="005A31BA">
      <w:r w:rsidRPr="00683554">
        <w:t>Адрес электронной почты:</w:t>
      </w:r>
      <w:r w:rsidRPr="00683554">
        <w:rPr>
          <w:rStyle w:val="Subst"/>
          <w:bCs/>
          <w:iCs/>
        </w:rPr>
        <w:t xml:space="preserve"> </w:t>
      </w:r>
      <w:r w:rsidR="00A651ED" w:rsidRPr="00683554">
        <w:rPr>
          <w:rStyle w:val="Subst"/>
          <w:bCs/>
          <w:iCs/>
        </w:rPr>
        <w:t xml:space="preserve">info@ongg.ru </w:t>
      </w:r>
    </w:p>
    <w:p w:rsidR="005A31BA" w:rsidRPr="00683554" w:rsidRDefault="005A31BA" w:rsidP="005A31BA"/>
    <w:p w:rsidR="005A31BA" w:rsidRPr="00683554" w:rsidRDefault="005A31BA" w:rsidP="005A31BA">
      <w:r w:rsidRPr="00683554">
        <w:t>Адрес страницы (страниц) в сети Интернет, на которой (на которых) доступна информация об эмитенте, выпущенных и/или выпускаемых им ценных бумагах:</w:t>
      </w:r>
      <w:r w:rsidRPr="00683554">
        <w:rPr>
          <w:rStyle w:val="Subst"/>
          <w:bCs/>
          <w:iCs/>
        </w:rPr>
        <w:t xml:space="preserve"> </w:t>
      </w:r>
      <w:r w:rsidR="00310561" w:rsidRPr="00047D82">
        <w:rPr>
          <w:b/>
          <w:bCs/>
          <w:i/>
        </w:rPr>
        <w:t>disclosure.1prime.ru/portal/default.aspx?emId=8602016394</w:t>
      </w:r>
    </w:p>
    <w:p w:rsidR="005A31BA" w:rsidRPr="00683554" w:rsidRDefault="005A31BA" w:rsidP="005A31BA">
      <w:pPr>
        <w:pStyle w:val="ThinDelim"/>
      </w:pPr>
    </w:p>
    <w:p w:rsidR="00B62A3A" w:rsidRPr="00683554" w:rsidRDefault="005A31BA" w:rsidP="00B62A3A">
      <w:r w:rsidRPr="00683554">
        <w:t>Наименование специального подразделения эмитента по работе с акционерами и инвесторами эмитента:</w:t>
      </w:r>
      <w:r w:rsidRPr="00683554">
        <w:rPr>
          <w:rStyle w:val="Subst"/>
          <w:bCs/>
          <w:iCs/>
        </w:rPr>
        <w:t xml:space="preserve"> </w:t>
      </w:r>
      <w:r w:rsidR="00B62A3A" w:rsidRPr="00683554">
        <w:rPr>
          <w:rStyle w:val="Subst"/>
          <w:bCs/>
          <w:iCs/>
        </w:rPr>
        <w:t>Юридический отдел</w:t>
      </w:r>
    </w:p>
    <w:p w:rsidR="00B62A3A" w:rsidRPr="00683554" w:rsidRDefault="00B62A3A" w:rsidP="00B62A3A">
      <w:r w:rsidRPr="00683554">
        <w:t>Место нахождения подразделения:</w:t>
      </w:r>
      <w:r w:rsidR="0061431C">
        <w:rPr>
          <w:rStyle w:val="Subst"/>
          <w:bCs/>
          <w:iCs/>
        </w:rPr>
        <w:t xml:space="preserve"> 628402,  ХМАО-Югра, г. Сургут</w:t>
      </w:r>
      <w:r w:rsidRPr="00683554">
        <w:rPr>
          <w:rStyle w:val="Subst"/>
          <w:bCs/>
          <w:iCs/>
        </w:rPr>
        <w:t>, ул. Федорова</w:t>
      </w:r>
      <w:r w:rsidR="0061431C">
        <w:rPr>
          <w:rStyle w:val="Subst"/>
          <w:bCs/>
          <w:iCs/>
        </w:rPr>
        <w:t>,</w:t>
      </w:r>
      <w:r w:rsidRPr="00683554">
        <w:rPr>
          <w:rStyle w:val="Subst"/>
          <w:bCs/>
          <w:iCs/>
        </w:rPr>
        <w:t xml:space="preserve"> 68 а</w:t>
      </w:r>
    </w:p>
    <w:p w:rsidR="00B62A3A" w:rsidRPr="00683554" w:rsidRDefault="00B62A3A" w:rsidP="00B62A3A">
      <w:r w:rsidRPr="00683554">
        <w:t>Телефон:</w:t>
      </w:r>
      <w:r w:rsidRPr="00683554">
        <w:rPr>
          <w:rStyle w:val="Subst"/>
          <w:bCs/>
          <w:iCs/>
        </w:rPr>
        <w:t xml:space="preserve"> 8(3462)37-75-08</w:t>
      </w:r>
    </w:p>
    <w:p w:rsidR="00B62A3A" w:rsidRPr="00683554" w:rsidRDefault="00B62A3A" w:rsidP="00B62A3A">
      <w:r w:rsidRPr="00683554">
        <w:t>Факс:</w:t>
      </w:r>
      <w:r w:rsidRPr="00683554">
        <w:rPr>
          <w:rStyle w:val="Subst"/>
          <w:bCs/>
          <w:iCs/>
        </w:rPr>
        <w:t xml:space="preserve"> 8(3462)37-75-09</w:t>
      </w:r>
    </w:p>
    <w:p w:rsidR="00B62A3A" w:rsidRPr="00683554" w:rsidRDefault="00B62A3A" w:rsidP="00B62A3A">
      <w:r w:rsidRPr="00683554">
        <w:t>Адрес электронной почты:</w:t>
      </w:r>
      <w:r w:rsidRPr="00683554">
        <w:rPr>
          <w:rStyle w:val="Subst"/>
          <w:bCs/>
          <w:iCs/>
        </w:rPr>
        <w:t xml:space="preserve"> </w:t>
      </w:r>
      <w:r w:rsidR="00371CD3" w:rsidRPr="00064153">
        <w:rPr>
          <w:rStyle w:val="Subst"/>
          <w:bCs/>
          <w:iCs/>
        </w:rPr>
        <w:t>info@ongg.ru</w:t>
      </w:r>
    </w:p>
    <w:p w:rsidR="00B62A3A" w:rsidRPr="00683554" w:rsidRDefault="00B62A3A" w:rsidP="00B62A3A"/>
    <w:p w:rsidR="00B62A3A" w:rsidRPr="00683554" w:rsidRDefault="00B62A3A" w:rsidP="00B62A3A">
      <w:pPr>
        <w:rPr>
          <w:rStyle w:val="Subst"/>
          <w:bCs/>
          <w:iCs/>
        </w:rPr>
      </w:pPr>
      <w:r w:rsidRPr="00683554">
        <w:t>Адрес страницы в сети Интернет:</w:t>
      </w:r>
      <w:r w:rsidRPr="00683554">
        <w:rPr>
          <w:rStyle w:val="Subst"/>
          <w:bCs/>
          <w:iCs/>
        </w:rPr>
        <w:t xml:space="preserve"> disclosure.1prime.ru/portal/default.aspx?emId=8602016394</w:t>
      </w:r>
    </w:p>
    <w:p w:rsidR="00B62A3A" w:rsidRPr="00683554" w:rsidRDefault="00B62A3A" w:rsidP="00B62A3A"/>
    <w:p w:rsidR="005A31BA" w:rsidRPr="00047D82" w:rsidRDefault="005A31BA" w:rsidP="00B62A3A">
      <w:pPr>
        <w:rPr>
          <w:b/>
          <w:sz w:val="22"/>
          <w:szCs w:val="22"/>
        </w:rPr>
      </w:pPr>
      <w:r w:rsidRPr="00047D82">
        <w:rPr>
          <w:b/>
          <w:sz w:val="22"/>
          <w:szCs w:val="22"/>
        </w:rPr>
        <w:t>3.1.5. Идентификационный номер налогоплательщика</w:t>
      </w:r>
    </w:p>
    <w:p w:rsidR="005A31BA" w:rsidRPr="00683554" w:rsidRDefault="005A31BA" w:rsidP="005A31BA">
      <w:pPr>
        <w:ind w:left="200"/>
      </w:pPr>
      <w:r w:rsidRPr="00683554">
        <w:rPr>
          <w:rStyle w:val="Subst"/>
          <w:bCs/>
          <w:iCs/>
        </w:rPr>
        <w:t>8602016394</w:t>
      </w:r>
    </w:p>
    <w:p w:rsidR="005A31BA" w:rsidRPr="00683554" w:rsidRDefault="005A31BA" w:rsidP="005A31BA">
      <w:pPr>
        <w:pStyle w:val="2"/>
      </w:pPr>
      <w:bookmarkStart w:id="29" w:name="_Toc459813500"/>
      <w:r w:rsidRPr="00683554">
        <w:t>3.1.6. Филиалы и представительства эмитента</w:t>
      </w:r>
      <w:bookmarkEnd w:id="29"/>
    </w:p>
    <w:p w:rsidR="005A31BA" w:rsidRPr="00683554" w:rsidRDefault="005A31BA" w:rsidP="005A31BA">
      <w:pPr>
        <w:ind w:left="200"/>
      </w:pPr>
      <w:r w:rsidRPr="00683554">
        <w:rPr>
          <w:rStyle w:val="Subst"/>
          <w:bCs/>
          <w:iCs/>
        </w:rPr>
        <w:t>Эмитент не имеет филиалов и представительств</w:t>
      </w:r>
    </w:p>
    <w:p w:rsidR="005A31BA" w:rsidRPr="00683554" w:rsidRDefault="005A31BA" w:rsidP="005A31BA">
      <w:pPr>
        <w:pStyle w:val="2"/>
      </w:pPr>
      <w:bookmarkStart w:id="30" w:name="_Toc459813501"/>
      <w:r w:rsidRPr="00683554">
        <w:t>3.2. Основная хозяйственная деятельность эмитента</w:t>
      </w:r>
      <w:bookmarkEnd w:id="30"/>
    </w:p>
    <w:p w:rsidR="005A31BA" w:rsidRPr="00683554" w:rsidRDefault="005A31BA" w:rsidP="005A31BA">
      <w:pPr>
        <w:pStyle w:val="2"/>
      </w:pPr>
      <w:bookmarkStart w:id="31" w:name="_Toc459813502"/>
      <w:r w:rsidRPr="00683554">
        <w:t>3.2.1. Отраслевая принадлежность эмитента</w:t>
      </w:r>
      <w:bookmarkEnd w:id="31"/>
    </w:p>
    <w:p w:rsidR="005A31BA" w:rsidRPr="00683554" w:rsidRDefault="005A31BA" w:rsidP="005A31BA">
      <w:pPr>
        <w:ind w:left="200"/>
      </w:pPr>
      <w:r w:rsidRPr="00683554">
        <w:t>Основное отраслевое направление деятельности эмитента согласно ОКВЭД:</w:t>
      </w:r>
      <w:r w:rsidRPr="00683554">
        <w:rPr>
          <w:rStyle w:val="Subst"/>
          <w:bCs/>
          <w:iCs/>
        </w:rPr>
        <w:t xml:space="preserve"> 45.25.2</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3852"/>
      </w:tblGrid>
      <w:tr w:rsidR="005A31BA" w:rsidRPr="00683554" w:rsidTr="00933E30">
        <w:tc>
          <w:tcPr>
            <w:tcW w:w="3852" w:type="dxa"/>
            <w:tcBorders>
              <w:top w:val="double" w:sz="6" w:space="0" w:color="auto"/>
              <w:left w:val="double" w:sz="6" w:space="0" w:color="auto"/>
              <w:bottom w:val="single" w:sz="6" w:space="0" w:color="auto"/>
              <w:right w:val="double" w:sz="6" w:space="0" w:color="auto"/>
            </w:tcBorders>
          </w:tcPr>
          <w:p w:rsidR="005A31BA" w:rsidRPr="00683554" w:rsidRDefault="005A31BA" w:rsidP="00933E30">
            <w:pPr>
              <w:jc w:val="center"/>
            </w:pPr>
            <w:r w:rsidRPr="00683554">
              <w:t>Коды ОКВЭД</w:t>
            </w:r>
          </w:p>
        </w:tc>
      </w:tr>
      <w:tr w:rsidR="005A31BA" w:rsidRPr="00683554" w:rsidTr="00933E30">
        <w:tc>
          <w:tcPr>
            <w:tcW w:w="3852" w:type="dxa"/>
            <w:tcBorders>
              <w:top w:val="single" w:sz="6" w:space="0" w:color="auto"/>
              <w:left w:val="double" w:sz="6" w:space="0" w:color="auto"/>
              <w:bottom w:val="single" w:sz="6" w:space="0" w:color="auto"/>
              <w:right w:val="double" w:sz="6" w:space="0" w:color="auto"/>
            </w:tcBorders>
          </w:tcPr>
          <w:p w:rsidR="005A31BA" w:rsidRPr="00683554" w:rsidRDefault="005A31BA" w:rsidP="00933E30">
            <w:r w:rsidRPr="00683554">
              <w:t>45.22.</w:t>
            </w:r>
          </w:p>
        </w:tc>
      </w:tr>
      <w:tr w:rsidR="005A31BA" w:rsidRPr="00683554" w:rsidTr="00933E30">
        <w:tc>
          <w:tcPr>
            <w:tcW w:w="3852" w:type="dxa"/>
            <w:tcBorders>
              <w:top w:val="single" w:sz="6" w:space="0" w:color="auto"/>
              <w:left w:val="double" w:sz="6" w:space="0" w:color="auto"/>
              <w:bottom w:val="single" w:sz="6" w:space="0" w:color="auto"/>
              <w:right w:val="double" w:sz="6" w:space="0" w:color="auto"/>
            </w:tcBorders>
          </w:tcPr>
          <w:p w:rsidR="005A31BA" w:rsidRPr="00683554" w:rsidRDefault="005A31BA" w:rsidP="00933E30">
            <w:r w:rsidRPr="00683554">
              <w:t>45.31.</w:t>
            </w:r>
          </w:p>
        </w:tc>
      </w:tr>
      <w:tr w:rsidR="005A31BA" w:rsidRPr="00683554" w:rsidTr="00933E30">
        <w:tc>
          <w:tcPr>
            <w:tcW w:w="3852" w:type="dxa"/>
            <w:tcBorders>
              <w:top w:val="single" w:sz="6" w:space="0" w:color="auto"/>
              <w:left w:val="double" w:sz="6" w:space="0" w:color="auto"/>
              <w:bottom w:val="single" w:sz="6" w:space="0" w:color="auto"/>
              <w:right w:val="double" w:sz="6" w:space="0" w:color="auto"/>
            </w:tcBorders>
          </w:tcPr>
          <w:p w:rsidR="005A31BA" w:rsidRPr="00683554" w:rsidRDefault="005A31BA" w:rsidP="00933E30">
            <w:r w:rsidRPr="00683554">
              <w:t>45.32</w:t>
            </w:r>
          </w:p>
        </w:tc>
      </w:tr>
      <w:tr w:rsidR="005A31BA" w:rsidRPr="00683554" w:rsidTr="00933E30">
        <w:tc>
          <w:tcPr>
            <w:tcW w:w="3852" w:type="dxa"/>
            <w:tcBorders>
              <w:top w:val="single" w:sz="6" w:space="0" w:color="auto"/>
              <w:left w:val="double" w:sz="6" w:space="0" w:color="auto"/>
              <w:bottom w:val="single" w:sz="6" w:space="0" w:color="auto"/>
              <w:right w:val="double" w:sz="6" w:space="0" w:color="auto"/>
            </w:tcBorders>
          </w:tcPr>
          <w:p w:rsidR="005A31BA" w:rsidRPr="00683554" w:rsidRDefault="005A31BA" w:rsidP="00933E30">
            <w:r w:rsidRPr="00683554">
              <w:t>45.33</w:t>
            </w:r>
          </w:p>
        </w:tc>
      </w:tr>
      <w:tr w:rsidR="005A31BA" w:rsidRPr="00683554" w:rsidTr="00933E30">
        <w:tc>
          <w:tcPr>
            <w:tcW w:w="3852" w:type="dxa"/>
            <w:tcBorders>
              <w:top w:val="single" w:sz="6" w:space="0" w:color="auto"/>
              <w:left w:val="double" w:sz="6" w:space="0" w:color="auto"/>
              <w:bottom w:val="single" w:sz="6" w:space="0" w:color="auto"/>
              <w:right w:val="double" w:sz="6" w:space="0" w:color="auto"/>
            </w:tcBorders>
          </w:tcPr>
          <w:p w:rsidR="005A31BA" w:rsidRPr="00683554" w:rsidRDefault="005A31BA" w:rsidP="00933E30">
            <w:r w:rsidRPr="00683554">
              <w:t>45.41</w:t>
            </w:r>
          </w:p>
        </w:tc>
      </w:tr>
      <w:tr w:rsidR="005A31BA" w:rsidRPr="00683554" w:rsidTr="00933E30">
        <w:tc>
          <w:tcPr>
            <w:tcW w:w="3852" w:type="dxa"/>
            <w:tcBorders>
              <w:top w:val="single" w:sz="6" w:space="0" w:color="auto"/>
              <w:left w:val="double" w:sz="6" w:space="0" w:color="auto"/>
              <w:bottom w:val="single" w:sz="6" w:space="0" w:color="auto"/>
              <w:right w:val="double" w:sz="6" w:space="0" w:color="auto"/>
            </w:tcBorders>
          </w:tcPr>
          <w:p w:rsidR="005A31BA" w:rsidRPr="00683554" w:rsidRDefault="005A31BA" w:rsidP="00933E30">
            <w:r w:rsidRPr="00683554">
              <w:t>45.42</w:t>
            </w:r>
          </w:p>
        </w:tc>
      </w:tr>
      <w:tr w:rsidR="005A31BA" w:rsidRPr="00683554" w:rsidTr="00933E30">
        <w:tc>
          <w:tcPr>
            <w:tcW w:w="3852" w:type="dxa"/>
            <w:tcBorders>
              <w:top w:val="single" w:sz="6" w:space="0" w:color="auto"/>
              <w:left w:val="double" w:sz="6" w:space="0" w:color="auto"/>
              <w:bottom w:val="single" w:sz="6" w:space="0" w:color="auto"/>
              <w:right w:val="double" w:sz="6" w:space="0" w:color="auto"/>
            </w:tcBorders>
          </w:tcPr>
          <w:p w:rsidR="005A31BA" w:rsidRPr="00683554" w:rsidRDefault="005A31BA" w:rsidP="00933E30">
            <w:r w:rsidRPr="00683554">
              <w:t>45.43</w:t>
            </w:r>
          </w:p>
        </w:tc>
      </w:tr>
      <w:tr w:rsidR="005A31BA" w:rsidRPr="00683554" w:rsidTr="00933E30">
        <w:tc>
          <w:tcPr>
            <w:tcW w:w="3852" w:type="dxa"/>
            <w:tcBorders>
              <w:top w:val="single" w:sz="6" w:space="0" w:color="auto"/>
              <w:left w:val="double" w:sz="6" w:space="0" w:color="auto"/>
              <w:bottom w:val="single" w:sz="6" w:space="0" w:color="auto"/>
              <w:right w:val="double" w:sz="6" w:space="0" w:color="auto"/>
            </w:tcBorders>
          </w:tcPr>
          <w:p w:rsidR="005A31BA" w:rsidRPr="00683554" w:rsidRDefault="005A31BA" w:rsidP="00933E30">
            <w:r w:rsidRPr="00683554">
              <w:t>45.44</w:t>
            </w:r>
          </w:p>
        </w:tc>
      </w:tr>
      <w:tr w:rsidR="005A31BA" w:rsidRPr="00683554" w:rsidTr="00933E30">
        <w:tc>
          <w:tcPr>
            <w:tcW w:w="3852" w:type="dxa"/>
            <w:tcBorders>
              <w:top w:val="single" w:sz="6" w:space="0" w:color="auto"/>
              <w:left w:val="double" w:sz="6" w:space="0" w:color="auto"/>
              <w:bottom w:val="double" w:sz="6" w:space="0" w:color="auto"/>
              <w:right w:val="double" w:sz="6" w:space="0" w:color="auto"/>
            </w:tcBorders>
          </w:tcPr>
          <w:p w:rsidR="005A31BA" w:rsidRPr="00683554" w:rsidRDefault="005A31BA" w:rsidP="00933E30">
            <w:r w:rsidRPr="00683554">
              <w:t>11.20</w:t>
            </w:r>
          </w:p>
        </w:tc>
      </w:tr>
    </w:tbl>
    <w:p w:rsidR="005A31BA" w:rsidRPr="00683554" w:rsidRDefault="005A31BA" w:rsidP="005A31BA"/>
    <w:p w:rsidR="005A31BA" w:rsidRPr="00683554" w:rsidRDefault="005A31BA" w:rsidP="005A31BA">
      <w:pPr>
        <w:pStyle w:val="2"/>
      </w:pPr>
      <w:bookmarkStart w:id="32" w:name="_Toc459813503"/>
      <w:r w:rsidRPr="00683554">
        <w:t>3.2.2. Основная хозяйственная деятельность эмитента</w:t>
      </w:r>
      <w:bookmarkEnd w:id="32"/>
    </w:p>
    <w:p w:rsidR="005A31BA" w:rsidRPr="00683554" w:rsidRDefault="005A31BA" w:rsidP="00A651ED">
      <w:pPr>
        <w:ind w:left="200"/>
        <w:jc w:val="both"/>
      </w:pPr>
      <w:r w:rsidRPr="00683554">
        <w:rPr>
          <w:rStyle w:val="Subst"/>
          <w:bCs/>
          <w:iCs/>
        </w:rPr>
        <w:t>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2"/>
      </w:pPr>
      <w:bookmarkStart w:id="33" w:name="_Toc459813504"/>
      <w:r w:rsidRPr="00683554">
        <w:lastRenderedPageBreak/>
        <w:t>3.2.3. Материалы, товары (сырье) и поставщики эмитента</w:t>
      </w:r>
      <w:bookmarkEnd w:id="33"/>
    </w:p>
    <w:p w:rsidR="005A31BA" w:rsidRPr="00683554" w:rsidRDefault="005A31BA" w:rsidP="00A651ED">
      <w:pPr>
        <w:ind w:left="200"/>
        <w:jc w:val="both"/>
      </w:pPr>
      <w:r w:rsidRPr="00683554">
        <w:rPr>
          <w:rStyle w:val="Subst"/>
          <w:bCs/>
          <w:iCs/>
        </w:rPr>
        <w:t>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2"/>
      </w:pPr>
      <w:bookmarkStart w:id="34" w:name="_Toc459813505"/>
      <w:r w:rsidRPr="00683554">
        <w:t>3.2.4. Рынки сбыта продукции (работ, услуг) эмитента</w:t>
      </w:r>
      <w:bookmarkEnd w:id="34"/>
    </w:p>
    <w:p w:rsidR="00626430" w:rsidRPr="00683554" w:rsidRDefault="005A31BA" w:rsidP="00A651ED">
      <w:pPr>
        <w:ind w:left="200"/>
        <w:jc w:val="both"/>
      </w:pPr>
      <w:r w:rsidRPr="00683554">
        <w:t>Основные рынки, на которых эмитент осуществляет свою деятельность:</w:t>
      </w:r>
      <w:r w:rsidRPr="00683554">
        <w:br/>
      </w:r>
      <w:r w:rsidR="00626430" w:rsidRPr="00683554">
        <w:rPr>
          <w:rStyle w:val="Subst"/>
          <w:bCs/>
          <w:iCs/>
        </w:rPr>
        <w:t>Схемой реализации предусмотрен переход права собственности на нефть с Продавца на Покупателя на коммерческих узлах учета нефти Продавца, поэтому рынком сбыта для Эмитента является территориальное месторасположение Эмитента, а именно Ханты-Мансийский автономный округ -</w:t>
      </w:r>
      <w:r w:rsidR="00047D82">
        <w:rPr>
          <w:rStyle w:val="Subst"/>
          <w:bCs/>
          <w:iCs/>
        </w:rPr>
        <w:t xml:space="preserve"> </w:t>
      </w:r>
      <w:r w:rsidR="00626430" w:rsidRPr="00683554">
        <w:rPr>
          <w:rStyle w:val="Subst"/>
          <w:bCs/>
          <w:iCs/>
        </w:rPr>
        <w:t>Югра (Уральский федеральный округ).</w:t>
      </w:r>
    </w:p>
    <w:p w:rsidR="00626430" w:rsidRPr="00683554" w:rsidRDefault="00626430" w:rsidP="00A651ED">
      <w:pPr>
        <w:ind w:left="200"/>
        <w:jc w:val="both"/>
      </w:pPr>
      <w:r w:rsidRPr="00683554">
        <w:t>Факторы, которые могут негативно повлиять на сбыт эмитентом его продукции (работ, услуг), и возможные действия эмитента по уменьшению такого влияния:</w:t>
      </w:r>
      <w:r w:rsidRPr="00683554">
        <w:br/>
      </w:r>
      <w:r w:rsidRPr="00683554">
        <w:rPr>
          <w:rStyle w:val="Subst"/>
          <w:bCs/>
          <w:iCs/>
        </w:rPr>
        <w:t>Описание возможных факторов, которые могут негативно</w:t>
      </w:r>
      <w:r w:rsidR="0061431C">
        <w:rPr>
          <w:rStyle w:val="Subst"/>
          <w:bCs/>
          <w:iCs/>
        </w:rPr>
        <w:t xml:space="preserve"> повлиять на сбыт Эмитентом его </w:t>
      </w:r>
      <w:r w:rsidRPr="00683554">
        <w:rPr>
          <w:rStyle w:val="Subst"/>
          <w:bCs/>
          <w:iCs/>
        </w:rPr>
        <w:t>продукции (работ, услуг), и возможные действия Эмитен</w:t>
      </w:r>
      <w:r w:rsidR="0061431C">
        <w:rPr>
          <w:rStyle w:val="Subst"/>
          <w:bCs/>
          <w:iCs/>
        </w:rPr>
        <w:t xml:space="preserve">та по уменьшению такого влияния </w:t>
      </w:r>
      <w:r w:rsidRPr="00683554">
        <w:rPr>
          <w:rStyle w:val="Subst"/>
          <w:bCs/>
          <w:iCs/>
        </w:rPr>
        <w:t>представлено в п.2.4 настоящего ежеквартального отчета.</w:t>
      </w:r>
    </w:p>
    <w:p w:rsidR="005A31BA" w:rsidRPr="00683554" w:rsidRDefault="005A31BA" w:rsidP="005A31BA">
      <w:pPr>
        <w:pStyle w:val="2"/>
      </w:pPr>
      <w:bookmarkStart w:id="35" w:name="_Toc459813506"/>
      <w:r w:rsidRPr="00683554">
        <w:t>3.2.5. Сведения о наличии у эмитента разрешений (лицензий) или допусков к отдельным видам работ</w:t>
      </w:r>
      <w:bookmarkEnd w:id="35"/>
    </w:p>
    <w:p w:rsidR="005A31BA" w:rsidRPr="00683554" w:rsidRDefault="005A31BA" w:rsidP="00A651ED">
      <w:pPr>
        <w:ind w:left="200"/>
        <w:jc w:val="both"/>
      </w:pPr>
      <w:r w:rsidRPr="00683554">
        <w:t>Орган (организация), выдавший соответствующее разрешение (лицензию) или допуск к отдельным видам работ:</w:t>
      </w:r>
      <w:r w:rsidR="00047D82">
        <w:rPr>
          <w:rStyle w:val="Subst"/>
          <w:bCs/>
          <w:iCs/>
        </w:rPr>
        <w:t xml:space="preserve"> Комитет по нефти и газу </w:t>
      </w:r>
      <w:r w:rsidRPr="00683554">
        <w:rPr>
          <w:rStyle w:val="Subst"/>
          <w:bCs/>
          <w:iCs/>
        </w:rPr>
        <w:t>ХМАО</w:t>
      </w:r>
    </w:p>
    <w:p w:rsidR="005A31BA" w:rsidRPr="00683554" w:rsidRDefault="005A31BA" w:rsidP="00A651ED">
      <w:pPr>
        <w:ind w:left="200"/>
        <w:jc w:val="both"/>
      </w:pPr>
      <w:r w:rsidRPr="00683554">
        <w:t>Номер разрешения (лицензии) или документа, подтверждающего получение допуска к отдельным видам работ:</w:t>
      </w:r>
      <w:r w:rsidRPr="00683554">
        <w:rPr>
          <w:rStyle w:val="Subst"/>
          <w:bCs/>
          <w:iCs/>
        </w:rPr>
        <w:t xml:space="preserve"> Серия ХМН № 00575  НЭ</w:t>
      </w:r>
    </w:p>
    <w:p w:rsidR="005A31BA" w:rsidRPr="00683554" w:rsidRDefault="005A31BA" w:rsidP="00A651ED">
      <w:pPr>
        <w:ind w:left="200"/>
        <w:jc w:val="both"/>
      </w:pPr>
      <w:r w:rsidRPr="00683554">
        <w:t>Вид деятельности (работ), на осуществление (проведение) которых эмитентом получено соответствующее разрешение (лицензия) или допуск:</w:t>
      </w:r>
      <w:r w:rsidRPr="00683554">
        <w:rPr>
          <w:rStyle w:val="Subst"/>
          <w:bCs/>
          <w:iCs/>
        </w:rPr>
        <w:t xml:space="preserve"> Добыча нефти и газа </w:t>
      </w:r>
      <w:r w:rsidR="00A651ED">
        <w:rPr>
          <w:rStyle w:val="Subst"/>
          <w:bCs/>
          <w:iCs/>
        </w:rPr>
        <w:t>в</w:t>
      </w:r>
      <w:r w:rsidRPr="00683554">
        <w:rPr>
          <w:rStyle w:val="Subst"/>
          <w:bCs/>
          <w:iCs/>
        </w:rPr>
        <w:t xml:space="preserve"> пределах Тайлаковского лицензионного участка</w:t>
      </w:r>
    </w:p>
    <w:p w:rsidR="005A31BA" w:rsidRPr="00683554" w:rsidRDefault="005A31BA" w:rsidP="005A31BA">
      <w:pPr>
        <w:ind w:left="200"/>
      </w:pPr>
      <w:r w:rsidRPr="00683554">
        <w:t>Дата выдачи разрешения (лицензии) или допуска к отдельным видам работ:</w:t>
      </w:r>
      <w:r w:rsidRPr="00683554">
        <w:rPr>
          <w:rStyle w:val="Subst"/>
          <w:bCs/>
          <w:iCs/>
        </w:rPr>
        <w:t xml:space="preserve"> 24.06.1997</w:t>
      </w:r>
    </w:p>
    <w:p w:rsidR="005A31BA" w:rsidRPr="00683554" w:rsidRDefault="005A31BA" w:rsidP="005A31BA">
      <w:pPr>
        <w:ind w:left="200"/>
      </w:pPr>
      <w:r w:rsidRPr="00683554">
        <w:t>Срок действия разрешения (лицензии) или допуска к отдельным видам работ:</w:t>
      </w:r>
      <w:r w:rsidRPr="00683554">
        <w:rPr>
          <w:rStyle w:val="Subst"/>
          <w:bCs/>
          <w:iCs/>
        </w:rPr>
        <w:t xml:space="preserve"> 23.02.2014</w:t>
      </w:r>
    </w:p>
    <w:p w:rsidR="005A31BA" w:rsidRPr="00683554" w:rsidRDefault="005A31BA" w:rsidP="00A651ED">
      <w:pPr>
        <w:ind w:left="200"/>
        <w:jc w:val="both"/>
      </w:pPr>
    </w:p>
    <w:p w:rsidR="005A31BA" w:rsidRPr="00683554" w:rsidRDefault="005A31BA" w:rsidP="00A651ED">
      <w:pPr>
        <w:ind w:left="200"/>
        <w:jc w:val="both"/>
      </w:pPr>
      <w:r w:rsidRPr="00683554">
        <w:t>Орган (организация), выдавший соответствующее разрешение (лицензию) или допуск к отдельным видам работ:</w:t>
      </w:r>
      <w:r w:rsidRPr="00683554">
        <w:rPr>
          <w:rStyle w:val="Subst"/>
          <w:bCs/>
          <w:iCs/>
        </w:rPr>
        <w:t xml:space="preserve"> Территориальное аген</w:t>
      </w:r>
      <w:r w:rsidR="00A651ED">
        <w:rPr>
          <w:rStyle w:val="Subst"/>
          <w:bCs/>
          <w:iCs/>
        </w:rPr>
        <w:t>т</w:t>
      </w:r>
      <w:r w:rsidRPr="00683554">
        <w:rPr>
          <w:rStyle w:val="Subst"/>
          <w:bCs/>
          <w:iCs/>
        </w:rPr>
        <w:t>ство по недропользованию</w:t>
      </w:r>
    </w:p>
    <w:p w:rsidR="005A31BA" w:rsidRPr="00683554" w:rsidRDefault="005A31BA" w:rsidP="00A651ED">
      <w:pPr>
        <w:ind w:left="200"/>
        <w:jc w:val="both"/>
      </w:pPr>
      <w:r w:rsidRPr="00683554">
        <w:t>Номер разрешения (лицензии) или документа, подтверждающего получение допуска к отдельным видам работ:</w:t>
      </w:r>
      <w:r w:rsidRPr="00683554">
        <w:rPr>
          <w:rStyle w:val="Subst"/>
          <w:bCs/>
          <w:iCs/>
        </w:rPr>
        <w:t xml:space="preserve"> Серия ХМН № 01951 ВЭ</w:t>
      </w:r>
    </w:p>
    <w:p w:rsidR="005A31BA" w:rsidRPr="00683554" w:rsidRDefault="005A31BA" w:rsidP="00A651ED">
      <w:pPr>
        <w:ind w:left="200"/>
        <w:jc w:val="both"/>
      </w:pPr>
      <w:r w:rsidRPr="00683554">
        <w:t>Вид деятельности (работ), на осуществление (проведение) которых эмитентом получено соответствующее разрешение (лицензия) или допуск:</w:t>
      </w:r>
      <w:r w:rsidRPr="00683554">
        <w:rPr>
          <w:rStyle w:val="Subst"/>
          <w:bCs/>
          <w:iCs/>
        </w:rPr>
        <w:t xml:space="preserve"> Геологическое изучение и добыча подземных вод для технологического использования на Тайлаковском месторождении нефти</w:t>
      </w:r>
    </w:p>
    <w:p w:rsidR="005A31BA" w:rsidRPr="00683554" w:rsidRDefault="005A31BA" w:rsidP="005A31BA">
      <w:pPr>
        <w:ind w:left="200"/>
      </w:pPr>
      <w:r w:rsidRPr="00683554">
        <w:t>Дата выдачи разрешения (лицензии) или допуска к отдельным видам работ:</w:t>
      </w:r>
      <w:r w:rsidRPr="00683554">
        <w:rPr>
          <w:rStyle w:val="Subst"/>
          <w:bCs/>
          <w:iCs/>
        </w:rPr>
        <w:t xml:space="preserve"> 25.01.2006</w:t>
      </w:r>
    </w:p>
    <w:p w:rsidR="005A31BA" w:rsidRPr="00683554" w:rsidRDefault="005A31BA" w:rsidP="005A31BA">
      <w:pPr>
        <w:ind w:left="200"/>
      </w:pPr>
      <w:r w:rsidRPr="00683554">
        <w:t>Срок действия разрешения (лицензии) или допуска к отдельным видам работ:</w:t>
      </w:r>
      <w:r w:rsidRPr="00683554">
        <w:rPr>
          <w:rStyle w:val="Subst"/>
          <w:bCs/>
          <w:iCs/>
        </w:rPr>
        <w:t xml:space="preserve"> 24.01.2016</w:t>
      </w:r>
    </w:p>
    <w:p w:rsidR="005A31BA" w:rsidRPr="00683554" w:rsidRDefault="005A31BA" w:rsidP="005A31BA">
      <w:pPr>
        <w:ind w:left="200"/>
      </w:pPr>
    </w:p>
    <w:p w:rsidR="005A31BA" w:rsidRPr="00683554" w:rsidRDefault="005A31BA" w:rsidP="00A651ED">
      <w:pPr>
        <w:ind w:left="200"/>
        <w:jc w:val="both"/>
      </w:pPr>
      <w:r w:rsidRPr="00683554">
        <w:t>Орган (организация), выдавший соответствующее разрешение (лицензию) или допуск к отдельным видам работ:</w:t>
      </w:r>
      <w:r w:rsidRPr="00683554">
        <w:rPr>
          <w:rStyle w:val="Subst"/>
          <w:bCs/>
          <w:iCs/>
        </w:rPr>
        <w:t xml:space="preserve"> Территориальное аген</w:t>
      </w:r>
      <w:r w:rsidR="00A651ED">
        <w:rPr>
          <w:rStyle w:val="Subst"/>
          <w:bCs/>
          <w:iCs/>
        </w:rPr>
        <w:t>т</w:t>
      </w:r>
      <w:r w:rsidRPr="00683554">
        <w:rPr>
          <w:rStyle w:val="Subst"/>
          <w:bCs/>
          <w:iCs/>
        </w:rPr>
        <w:t>ство по недропользованию по Ханты-Мансийскому автономному округу-Югре (Югра</w:t>
      </w:r>
      <w:r w:rsidR="00047D82">
        <w:rPr>
          <w:rStyle w:val="Subst"/>
          <w:bCs/>
          <w:iCs/>
        </w:rPr>
        <w:t xml:space="preserve"> </w:t>
      </w:r>
      <w:r w:rsidRPr="00683554">
        <w:rPr>
          <w:rStyle w:val="Subst"/>
          <w:bCs/>
          <w:iCs/>
        </w:rPr>
        <w:t>-</w:t>
      </w:r>
      <w:r w:rsidR="00047D82">
        <w:rPr>
          <w:rStyle w:val="Subst"/>
          <w:bCs/>
          <w:iCs/>
        </w:rPr>
        <w:t xml:space="preserve"> </w:t>
      </w:r>
      <w:r w:rsidRPr="00683554">
        <w:rPr>
          <w:rStyle w:val="Subst"/>
          <w:bCs/>
          <w:iCs/>
        </w:rPr>
        <w:t>недра)</w:t>
      </w:r>
    </w:p>
    <w:p w:rsidR="005A31BA" w:rsidRPr="00683554" w:rsidRDefault="005A31BA" w:rsidP="00A651ED">
      <w:pPr>
        <w:ind w:left="200"/>
        <w:jc w:val="both"/>
      </w:pPr>
      <w:r w:rsidRPr="00683554">
        <w:t>Номер разрешения (лицензии) или документа, подтверждающего получение допуска к отдельным видам работ:</w:t>
      </w:r>
      <w:r w:rsidRPr="00683554">
        <w:rPr>
          <w:rStyle w:val="Subst"/>
          <w:bCs/>
          <w:iCs/>
        </w:rPr>
        <w:t xml:space="preserve"> ХМН, 02097, ВЭ</w:t>
      </w:r>
    </w:p>
    <w:p w:rsidR="005A31BA" w:rsidRPr="00683554" w:rsidRDefault="005A31BA" w:rsidP="00A651ED">
      <w:pPr>
        <w:ind w:left="200"/>
        <w:jc w:val="both"/>
      </w:pPr>
      <w:r w:rsidRPr="00683554">
        <w:t>Вид деятельности (работ), на осуществление (проведение) которых эмитентом получено соответствующее разрешение (лицензия) или допуск:</w:t>
      </w:r>
      <w:r w:rsidRPr="00683554">
        <w:rPr>
          <w:rStyle w:val="Subst"/>
          <w:bCs/>
          <w:iCs/>
        </w:rPr>
        <w:t xml:space="preserve"> Геологическое изучение и добыча пресных подземных вод для хозяйственно-питьевого и противопожарного водоснабжения на Тайлаковском месторождении нефти</w:t>
      </w:r>
    </w:p>
    <w:p w:rsidR="005A31BA" w:rsidRPr="00683554" w:rsidRDefault="005A31BA" w:rsidP="005A31BA">
      <w:pPr>
        <w:ind w:left="200"/>
      </w:pPr>
      <w:r w:rsidRPr="00683554">
        <w:t>Дата выдачи разрешения (лицензии) или допуска к отдельным видам работ:</w:t>
      </w:r>
      <w:r w:rsidRPr="00683554">
        <w:rPr>
          <w:rStyle w:val="Subst"/>
          <w:bCs/>
          <w:iCs/>
        </w:rPr>
        <w:t xml:space="preserve"> 15.03.2007</w:t>
      </w:r>
    </w:p>
    <w:p w:rsidR="005A31BA" w:rsidRPr="00683554" w:rsidRDefault="005A31BA" w:rsidP="005A31BA">
      <w:pPr>
        <w:ind w:left="200"/>
      </w:pPr>
      <w:r w:rsidRPr="00683554">
        <w:t>Срок действия разрешения (лицензии) или допуска к отдельным видам работ:</w:t>
      </w:r>
      <w:r w:rsidRPr="00683554">
        <w:rPr>
          <w:rStyle w:val="Subst"/>
          <w:bCs/>
          <w:iCs/>
        </w:rPr>
        <w:t xml:space="preserve"> 14.03.2027</w:t>
      </w:r>
    </w:p>
    <w:p w:rsidR="005A31BA" w:rsidRPr="00683554" w:rsidRDefault="005A31BA" w:rsidP="00A651ED">
      <w:pPr>
        <w:pStyle w:val="2"/>
        <w:jc w:val="both"/>
      </w:pPr>
      <w:bookmarkStart w:id="36" w:name="_Toc459813507"/>
      <w:r w:rsidRPr="00683554">
        <w:t>3.2.6. Сведения о деятельности отдельных категорий эмитентов эмиссионных ценных бумаг</w:t>
      </w:r>
      <w:bookmarkEnd w:id="36"/>
    </w:p>
    <w:p w:rsidR="005A31BA" w:rsidRPr="00A651ED" w:rsidRDefault="005A31BA" w:rsidP="00A651ED">
      <w:pPr>
        <w:jc w:val="both"/>
        <w:rPr>
          <w:b/>
          <w:i/>
        </w:rPr>
      </w:pPr>
      <w:r w:rsidRPr="00A651ED">
        <w:rPr>
          <w:b/>
          <w:i/>
        </w:rPr>
        <w:t>Эмитент не является акционерным инвестиционным фондом, страховой или кредитной организацией, ипотечным агентом.</w:t>
      </w:r>
    </w:p>
    <w:p w:rsidR="005A31BA" w:rsidRPr="00683554" w:rsidRDefault="005A31BA" w:rsidP="005A31BA">
      <w:pPr>
        <w:pStyle w:val="2"/>
      </w:pPr>
      <w:bookmarkStart w:id="37" w:name="_Toc459813508"/>
      <w:r w:rsidRPr="00683554">
        <w:lastRenderedPageBreak/>
        <w:t>3.2.7. Дополнительные требования к эмитентам, основной деятельностью которых является добыча полезных ископаемых</w:t>
      </w:r>
      <w:bookmarkEnd w:id="37"/>
    </w:p>
    <w:p w:rsidR="00725F49" w:rsidRPr="00683554" w:rsidRDefault="00725F49" w:rsidP="00725F49">
      <w:pPr>
        <w:pStyle w:val="SubHeading"/>
        <w:ind w:left="200"/>
      </w:pPr>
      <w:r w:rsidRPr="00683554">
        <w:t>а) Запасы полезных ископаемых</w:t>
      </w:r>
    </w:p>
    <w:p w:rsidR="00725F49" w:rsidRPr="00683554" w:rsidRDefault="00725F49" w:rsidP="00725F49">
      <w:pPr>
        <w:pStyle w:val="SubHeading"/>
        <w:ind w:left="400"/>
      </w:pPr>
      <w:r w:rsidRPr="00683554">
        <w:t>Перечень месторождений полезных ископаемых, имеющих для эмитента существенное финансово-хозяйственное значение, права пользования которыми принадлежат эмитенту либо подконтрольным ему организациям</w:t>
      </w:r>
    </w:p>
    <w:p w:rsidR="00725F49" w:rsidRPr="00683554" w:rsidRDefault="00725F49" w:rsidP="00725F49">
      <w:pPr>
        <w:ind w:left="600"/>
      </w:pPr>
      <w:r w:rsidRPr="00683554">
        <w:rPr>
          <w:rStyle w:val="Subst"/>
          <w:bCs/>
          <w:iCs/>
        </w:rPr>
        <w:t>1. Наименование месторождения: Тайлаковское</w:t>
      </w:r>
    </w:p>
    <w:p w:rsidR="00725F49" w:rsidRPr="00683554" w:rsidRDefault="00725F49" w:rsidP="00725F49">
      <w:pPr>
        <w:pStyle w:val="SubHeading"/>
        <w:ind w:left="600"/>
      </w:pPr>
      <w:r w:rsidRPr="00683554">
        <w:t>Владелец прав на месторождение</w:t>
      </w:r>
    </w:p>
    <w:p w:rsidR="00725F49" w:rsidRPr="00683554" w:rsidRDefault="00725F49" w:rsidP="00725F49">
      <w:pPr>
        <w:ind w:left="800"/>
      </w:pPr>
      <w:r w:rsidRPr="00683554">
        <w:rPr>
          <w:rStyle w:val="Subst"/>
          <w:bCs/>
          <w:iCs/>
        </w:rPr>
        <w:t>Эмитент</w:t>
      </w:r>
    </w:p>
    <w:p w:rsidR="00725F49" w:rsidRPr="00683554" w:rsidRDefault="00725F49" w:rsidP="00725F49">
      <w:pPr>
        <w:pStyle w:val="ThinDelim"/>
      </w:pPr>
    </w:p>
    <w:p w:rsidR="00725F49" w:rsidRPr="00683554" w:rsidRDefault="00725F49" w:rsidP="00725F49">
      <w:pPr>
        <w:ind w:left="600"/>
      </w:pPr>
      <w:r w:rsidRPr="00683554">
        <w:t>Вид полезного ископаемого:</w:t>
      </w:r>
      <w:r w:rsidRPr="00683554">
        <w:rPr>
          <w:rStyle w:val="Subst"/>
          <w:bCs/>
          <w:iCs/>
        </w:rPr>
        <w:t xml:space="preserve"> Нефть</w:t>
      </w:r>
    </w:p>
    <w:p w:rsidR="00725F49" w:rsidRPr="00683554" w:rsidRDefault="00725F49" w:rsidP="00725F49">
      <w:pPr>
        <w:ind w:left="600"/>
      </w:pPr>
      <w:r w:rsidRPr="00683554">
        <w:t>Размер доказанных запасов:</w:t>
      </w:r>
      <w:r w:rsidRPr="00683554">
        <w:rPr>
          <w:rStyle w:val="Subst"/>
          <w:bCs/>
          <w:iCs/>
        </w:rPr>
        <w:t xml:space="preserve"> нефть 130 766 тыс.т.</w:t>
      </w:r>
    </w:p>
    <w:p w:rsidR="00725F49" w:rsidRPr="00683554" w:rsidRDefault="00725F49" w:rsidP="00725F49">
      <w:pPr>
        <w:ind w:left="600"/>
        <w:rPr>
          <w:rStyle w:val="Subst"/>
          <w:bCs/>
          <w:iCs/>
        </w:rPr>
      </w:pPr>
      <w:r w:rsidRPr="00683554">
        <w:t>Уровень добычи за соответствующий отчетный период (периоды):</w:t>
      </w:r>
      <w:r w:rsidRPr="00683554">
        <w:rPr>
          <w:rStyle w:val="Subst"/>
          <w:bCs/>
          <w:iCs/>
        </w:rPr>
        <w:t xml:space="preserve"> нефть- 3</w:t>
      </w:r>
      <w:r w:rsidR="002D0C86" w:rsidRPr="00683554">
        <w:rPr>
          <w:rStyle w:val="Subst"/>
          <w:bCs/>
          <w:iCs/>
        </w:rPr>
        <w:t> 806,2 тыс.</w:t>
      </w:r>
      <w:r w:rsidR="00A80A9F" w:rsidRPr="00683554">
        <w:rPr>
          <w:rStyle w:val="Subst"/>
          <w:bCs/>
          <w:iCs/>
        </w:rPr>
        <w:t xml:space="preserve"> </w:t>
      </w:r>
      <w:r w:rsidR="002D0C86" w:rsidRPr="00683554">
        <w:rPr>
          <w:rStyle w:val="Subst"/>
          <w:bCs/>
          <w:iCs/>
        </w:rPr>
        <w:t>тонн</w:t>
      </w:r>
      <w:r w:rsidR="00A80A9F" w:rsidRPr="00683554">
        <w:rPr>
          <w:rStyle w:val="Subst"/>
          <w:bCs/>
          <w:iCs/>
        </w:rPr>
        <w:t xml:space="preserve"> (за 2013 г.), 306,6 тыс. тонн (за 1 кв. 2014).</w:t>
      </w:r>
    </w:p>
    <w:p w:rsidR="002D0C86" w:rsidRPr="00683554" w:rsidRDefault="002D0C86" w:rsidP="00725F49">
      <w:pPr>
        <w:ind w:left="600"/>
      </w:pPr>
    </w:p>
    <w:p w:rsidR="00725F49" w:rsidRPr="00683554" w:rsidRDefault="00725F49" w:rsidP="00725F49">
      <w:pPr>
        <w:pStyle w:val="SubHeading"/>
        <w:ind w:left="400"/>
      </w:pPr>
      <w:r w:rsidRPr="00683554">
        <w:t>Лицензии на пользование недрами, полученные эмитентом либо подконтрольными ему организациями для использования месторождений, имеющих для эмитента существенное финансово-хозяйственное значение</w:t>
      </w:r>
    </w:p>
    <w:p w:rsidR="00725F49" w:rsidRPr="00683554" w:rsidRDefault="00725F49" w:rsidP="00A651ED">
      <w:pPr>
        <w:pStyle w:val="SubHeading"/>
        <w:ind w:left="600"/>
        <w:jc w:val="both"/>
      </w:pPr>
      <w:r w:rsidRPr="00683554">
        <w:t>Юридическое лицо, получившее лицензию</w:t>
      </w:r>
    </w:p>
    <w:p w:rsidR="00725F49" w:rsidRPr="00683554" w:rsidRDefault="00725F49" w:rsidP="00A651ED">
      <w:pPr>
        <w:ind w:left="800"/>
        <w:jc w:val="both"/>
      </w:pPr>
      <w:r w:rsidRPr="00683554">
        <w:t>Полное фирменное наименование:</w:t>
      </w:r>
      <w:r w:rsidRPr="00683554">
        <w:rPr>
          <w:rStyle w:val="Subst"/>
          <w:bCs/>
          <w:iCs/>
        </w:rPr>
        <w:t xml:space="preserve"> Открытое акционерное общество "Обьнефтегазгеология"</w:t>
      </w:r>
    </w:p>
    <w:p w:rsidR="00725F49" w:rsidRPr="00683554" w:rsidRDefault="00725F49" w:rsidP="00A651ED">
      <w:pPr>
        <w:ind w:left="800"/>
        <w:jc w:val="both"/>
      </w:pPr>
      <w:r w:rsidRPr="00683554">
        <w:t>Сокращенное фирменное наименование:</w:t>
      </w:r>
      <w:r w:rsidRPr="00683554">
        <w:rPr>
          <w:rStyle w:val="Subst"/>
          <w:bCs/>
          <w:iCs/>
        </w:rPr>
        <w:t xml:space="preserve"> ОАО "ОНГГ"</w:t>
      </w:r>
    </w:p>
    <w:p w:rsidR="00725F49" w:rsidRPr="00683554" w:rsidRDefault="00725F49" w:rsidP="00A651ED">
      <w:pPr>
        <w:ind w:left="800"/>
        <w:jc w:val="both"/>
      </w:pPr>
      <w:r w:rsidRPr="00683554">
        <w:t>Место нахождения:</w:t>
      </w:r>
      <w:r w:rsidRPr="00683554">
        <w:rPr>
          <w:rStyle w:val="Subst"/>
          <w:bCs/>
          <w:iCs/>
        </w:rPr>
        <w:t xml:space="preserve"> 628402, Россия, Тюменская область, Ханты-Мансийский автономный округ-Югра, г. Сургут, ул. Федорова д. 68 корп. А (иной адрес: г. Сургут ул. Маяковского д. 21 корп. А)</w:t>
      </w:r>
    </w:p>
    <w:p w:rsidR="00725F49" w:rsidRPr="00683554" w:rsidRDefault="00725F49" w:rsidP="00725F49">
      <w:pPr>
        <w:ind w:left="800"/>
      </w:pPr>
      <w:r w:rsidRPr="00683554">
        <w:t>ИНН:</w:t>
      </w:r>
      <w:r w:rsidRPr="00683554">
        <w:rPr>
          <w:rStyle w:val="Subst"/>
          <w:bCs/>
          <w:iCs/>
        </w:rPr>
        <w:t xml:space="preserve"> 8602016394</w:t>
      </w:r>
    </w:p>
    <w:p w:rsidR="00725F49" w:rsidRPr="00683554" w:rsidRDefault="00725F49" w:rsidP="00725F49">
      <w:pPr>
        <w:ind w:left="800"/>
      </w:pPr>
      <w:r w:rsidRPr="00683554">
        <w:t>ОГРН:</w:t>
      </w:r>
      <w:r w:rsidRPr="00683554">
        <w:rPr>
          <w:rStyle w:val="Subst"/>
          <w:bCs/>
          <w:iCs/>
        </w:rPr>
        <w:t xml:space="preserve"> 1028600579985</w:t>
      </w:r>
    </w:p>
    <w:p w:rsidR="00725F49" w:rsidRPr="00683554" w:rsidRDefault="00725F49" w:rsidP="00725F49">
      <w:pPr>
        <w:ind w:left="800"/>
      </w:pPr>
    </w:p>
    <w:p w:rsidR="00725F49" w:rsidRPr="00683554" w:rsidRDefault="00725F49" w:rsidP="00725F49">
      <w:pPr>
        <w:ind w:left="600"/>
      </w:pPr>
      <w:r w:rsidRPr="00683554">
        <w:rPr>
          <w:rStyle w:val="Subst"/>
          <w:bCs/>
          <w:iCs/>
        </w:rPr>
        <w:t>1. Номер лицензии: ХМН № 00575 НЭ</w:t>
      </w:r>
    </w:p>
    <w:p w:rsidR="00725F49" w:rsidRPr="00683554" w:rsidRDefault="00725F49" w:rsidP="00725F49">
      <w:pPr>
        <w:ind w:left="600"/>
      </w:pPr>
      <w:r w:rsidRPr="00683554">
        <w:t>Дата выдачи лицензии:</w:t>
      </w:r>
      <w:r w:rsidRPr="00683554">
        <w:rPr>
          <w:rStyle w:val="Subst"/>
          <w:bCs/>
          <w:iCs/>
        </w:rPr>
        <w:t xml:space="preserve"> 24.06.1997</w:t>
      </w:r>
    </w:p>
    <w:p w:rsidR="00725F49" w:rsidRPr="00683554" w:rsidRDefault="00725F49" w:rsidP="00725F49">
      <w:pPr>
        <w:ind w:left="600"/>
      </w:pPr>
      <w:r w:rsidRPr="00683554">
        <w:t>Cрок действия лицензии:</w:t>
      </w:r>
      <w:r w:rsidRPr="00683554">
        <w:rPr>
          <w:rStyle w:val="Subst"/>
          <w:bCs/>
          <w:iCs/>
        </w:rPr>
        <w:t xml:space="preserve"> 23.02.2039</w:t>
      </w:r>
    </w:p>
    <w:p w:rsidR="00725F49" w:rsidRPr="00683554" w:rsidRDefault="00725F49" w:rsidP="00A651ED">
      <w:pPr>
        <w:ind w:left="600"/>
        <w:jc w:val="both"/>
      </w:pPr>
      <w:r w:rsidRPr="00683554">
        <w:rPr>
          <w:rStyle w:val="Subst"/>
          <w:bCs/>
          <w:iCs/>
        </w:rPr>
        <w:t>Срок действия лицензии может быть продлен во всех случаях при выполнении лицензионных обязательств и необходимости завершения ра</w:t>
      </w:r>
      <w:r w:rsidR="00A651ED">
        <w:rPr>
          <w:rStyle w:val="Subst"/>
          <w:bCs/>
          <w:iCs/>
        </w:rPr>
        <w:t xml:space="preserve">зработки месторождений полезных </w:t>
      </w:r>
      <w:r w:rsidRPr="00683554">
        <w:rPr>
          <w:rStyle w:val="Subst"/>
          <w:bCs/>
          <w:iCs/>
        </w:rPr>
        <w:t>ископаемых</w:t>
      </w:r>
      <w:r w:rsidR="00A651ED">
        <w:rPr>
          <w:rStyle w:val="Subst"/>
          <w:bCs/>
          <w:iCs/>
        </w:rPr>
        <w:t>.</w:t>
      </w:r>
    </w:p>
    <w:p w:rsidR="00725F49" w:rsidRPr="00683554" w:rsidRDefault="00725F49" w:rsidP="00725F49">
      <w:pPr>
        <w:ind w:left="600"/>
      </w:pPr>
      <w:r w:rsidRPr="00683554">
        <w:t>Основание выдачи лицензии:</w:t>
      </w:r>
    </w:p>
    <w:p w:rsidR="00725F49" w:rsidRPr="00683554" w:rsidRDefault="00725F49" w:rsidP="00A651ED">
      <w:pPr>
        <w:ind w:left="600"/>
        <w:jc w:val="both"/>
      </w:pPr>
      <w:r w:rsidRPr="00683554">
        <w:t>Описание участка недр, предоставляемых в пользование:</w:t>
      </w:r>
      <w:r w:rsidRPr="00683554">
        <w:br/>
      </w:r>
      <w:r w:rsidRPr="00683554">
        <w:rPr>
          <w:rStyle w:val="Subst"/>
          <w:bCs/>
          <w:iCs/>
        </w:rPr>
        <w:t>РФ, Тюменская обл. ХМАО-Югра, Сургутский р-н, Тайлаковский лицензионный участок</w:t>
      </w:r>
    </w:p>
    <w:p w:rsidR="00725F49" w:rsidRPr="00683554" w:rsidRDefault="00725F49" w:rsidP="00A651ED">
      <w:pPr>
        <w:ind w:left="600"/>
        <w:jc w:val="both"/>
      </w:pPr>
      <w:r w:rsidRPr="00683554">
        <w:t>Вид лицензии:</w:t>
      </w:r>
      <w:r w:rsidRPr="00683554">
        <w:rPr>
          <w:rStyle w:val="Subst"/>
          <w:bCs/>
          <w:iCs/>
        </w:rPr>
        <w:t xml:space="preserve"> На добычу</w:t>
      </w:r>
    </w:p>
    <w:p w:rsidR="00725F49" w:rsidRPr="00683554" w:rsidRDefault="00725F49" w:rsidP="00A651ED">
      <w:pPr>
        <w:ind w:left="600"/>
        <w:jc w:val="both"/>
      </w:pPr>
      <w:r w:rsidRPr="00683554">
        <w:t>Основные положения лицензии касательно обязательств пользователя недр с указанием срока исполнения указанных обязательств:</w:t>
      </w:r>
      <w:r w:rsidRPr="00683554">
        <w:rPr>
          <w:rStyle w:val="Subst"/>
          <w:bCs/>
          <w:iCs/>
        </w:rPr>
        <w:t xml:space="preserve"> Поиск и добыча нефти, газа в пределах Тайлаковского лицензионного участка</w:t>
      </w:r>
    </w:p>
    <w:p w:rsidR="00725F49" w:rsidRPr="00683554" w:rsidRDefault="00725F49" w:rsidP="00A651ED">
      <w:pPr>
        <w:ind w:left="600"/>
        <w:jc w:val="both"/>
      </w:pPr>
      <w:r w:rsidRPr="00683554">
        <w:t>Обязательные платежи, которые должны быть произведены пользователем недр по условиям лицензии:</w:t>
      </w:r>
      <w:r w:rsidRPr="00683554">
        <w:rPr>
          <w:rStyle w:val="Subst"/>
          <w:bCs/>
          <w:iCs/>
        </w:rPr>
        <w:t xml:space="preserve"> Все виды платежей осуществляются в соответствии с действующим законодательством, лицензионным соглашением.</w:t>
      </w:r>
    </w:p>
    <w:p w:rsidR="00725F49" w:rsidRPr="00683554" w:rsidRDefault="00725F49" w:rsidP="00A651ED">
      <w:pPr>
        <w:ind w:left="600"/>
        <w:jc w:val="both"/>
      </w:pPr>
      <w:r w:rsidRPr="00683554">
        <w:t>Выполнение эмитентом, его дочерними и зависимыми обществами обязательств, следующих из лицензий, а также любые факторы, которые могут негативно сказаться на исполнении обязательств по лицензии с вероятностью их наступления:</w:t>
      </w:r>
      <w:r w:rsidRPr="00683554">
        <w:br/>
      </w:r>
      <w:r w:rsidRPr="00683554">
        <w:rPr>
          <w:rStyle w:val="Subst"/>
          <w:bCs/>
          <w:iCs/>
        </w:rPr>
        <w:t>Эмитент выполняет все обязательства, следующие из имеющейся лицензии, информация о факторах, которые могут негативно сказаться на исполнении обязательств по лицензии на дату окончания отчетного квартала отсутствуют</w:t>
      </w:r>
      <w:r w:rsidR="00A651ED">
        <w:rPr>
          <w:rStyle w:val="Subst"/>
          <w:bCs/>
          <w:iCs/>
        </w:rPr>
        <w:t>.</w:t>
      </w:r>
    </w:p>
    <w:p w:rsidR="00725F49" w:rsidRPr="00683554" w:rsidRDefault="00725F49" w:rsidP="00725F49">
      <w:pPr>
        <w:pStyle w:val="SubHeading"/>
        <w:ind w:left="200"/>
      </w:pPr>
      <w:r w:rsidRPr="00683554">
        <w:t>б) Переработка полезных ископаемых</w:t>
      </w:r>
    </w:p>
    <w:p w:rsidR="00725F49" w:rsidRPr="00683554" w:rsidRDefault="00725F49" w:rsidP="00A651ED">
      <w:pPr>
        <w:ind w:left="400"/>
        <w:jc w:val="both"/>
      </w:pPr>
      <w:r w:rsidRPr="00683554">
        <w:rPr>
          <w:rStyle w:val="Subst"/>
          <w:bCs/>
          <w:iCs/>
        </w:rPr>
        <w:t>Эмитент, его дочерние или зависимые общества не производят полную либо частичную переработку полезных ископаемых до их реализации</w:t>
      </w:r>
      <w:r w:rsidR="00A651ED">
        <w:rPr>
          <w:rStyle w:val="Subst"/>
          <w:bCs/>
          <w:iCs/>
        </w:rPr>
        <w:t>.</w:t>
      </w:r>
    </w:p>
    <w:p w:rsidR="00725F49" w:rsidRPr="00683554" w:rsidRDefault="00725F49" w:rsidP="00725F49">
      <w:pPr>
        <w:pStyle w:val="SubHeading"/>
        <w:ind w:left="200"/>
      </w:pPr>
      <w:r w:rsidRPr="00683554">
        <w:lastRenderedPageBreak/>
        <w:t>в) Сбыт продукции</w:t>
      </w:r>
    </w:p>
    <w:p w:rsidR="00725F49" w:rsidRPr="00683554" w:rsidRDefault="00725F49" w:rsidP="00A651ED">
      <w:pPr>
        <w:ind w:left="400"/>
        <w:jc w:val="both"/>
      </w:pPr>
      <w:r w:rsidRPr="00683554">
        <w:t>Сведения о наличии разрешений уполномоченных государственных органов на реализацию полезных ископаемых и продуктов их переработки, квот, в том числе на экспорт:</w:t>
      </w:r>
      <w:r w:rsidRPr="00683554">
        <w:br/>
      </w:r>
      <w:r w:rsidRPr="00683554">
        <w:rPr>
          <w:rStyle w:val="Subst"/>
          <w:bCs/>
          <w:iCs/>
        </w:rPr>
        <w:t>Доступ эмитента, как и любой нефтедобывающей организации, к системе магистральных нефтепроводов и терминалов в морских портах для транспортировки нефти за пределы таможенной территории Российской Федерации утверждается Министерством промышленности и энергетики Российской Федерации. В отчетном квартале поставки нефти производились только на внутренний рынок.</w:t>
      </w:r>
    </w:p>
    <w:p w:rsidR="005A31BA" w:rsidRPr="00683554" w:rsidRDefault="005A31BA" w:rsidP="005A31BA">
      <w:pPr>
        <w:pStyle w:val="2"/>
      </w:pPr>
      <w:bookmarkStart w:id="38" w:name="_Toc459813509"/>
      <w:r w:rsidRPr="00683554">
        <w:t>3.2.8. Дополнительные требования к эмитентам, основной деятельностью которых является оказание услуг связи</w:t>
      </w:r>
      <w:bookmarkEnd w:id="38"/>
    </w:p>
    <w:p w:rsidR="005A31BA" w:rsidRPr="00A651ED" w:rsidRDefault="005A31BA" w:rsidP="005A31BA">
      <w:pPr>
        <w:ind w:left="200"/>
        <w:rPr>
          <w:b/>
          <w:i/>
        </w:rPr>
      </w:pPr>
      <w:r w:rsidRPr="00A651ED">
        <w:rPr>
          <w:b/>
          <w:i/>
        </w:rPr>
        <w:t>Основной деятельностью эмитента не является оказание услуг связи</w:t>
      </w:r>
      <w:r w:rsidR="00A651ED">
        <w:rPr>
          <w:b/>
          <w:i/>
        </w:rPr>
        <w:t>.</w:t>
      </w:r>
    </w:p>
    <w:p w:rsidR="005A31BA" w:rsidRPr="00683554" w:rsidRDefault="005A31BA" w:rsidP="005A31BA">
      <w:pPr>
        <w:pStyle w:val="2"/>
      </w:pPr>
      <w:bookmarkStart w:id="39" w:name="_Toc459813510"/>
      <w:r w:rsidRPr="00683554">
        <w:t>3.3. Планы будущей деятельности эмитента</w:t>
      </w:r>
      <w:bookmarkEnd w:id="39"/>
    </w:p>
    <w:p w:rsidR="005A31BA" w:rsidRPr="00683554" w:rsidRDefault="005A31BA" w:rsidP="00A651ED">
      <w:pPr>
        <w:ind w:left="200"/>
        <w:jc w:val="both"/>
      </w:pPr>
      <w:r w:rsidRPr="00683554">
        <w:rPr>
          <w:rStyle w:val="Subst"/>
          <w:bCs/>
          <w:iCs/>
        </w:rPr>
        <w:t xml:space="preserve">Предприятие работает в соответствии с разработанным и утвержденным Советом </w:t>
      </w:r>
      <w:r w:rsidR="00A651ED">
        <w:rPr>
          <w:rStyle w:val="Subst"/>
          <w:bCs/>
          <w:iCs/>
        </w:rPr>
        <w:t>д</w:t>
      </w:r>
      <w:r w:rsidRPr="00683554">
        <w:rPr>
          <w:rStyle w:val="Subst"/>
          <w:bCs/>
          <w:iCs/>
        </w:rPr>
        <w:t>иректоров Бизнес-планом. В целях выполнения условий лицензионного соглашения осуществляется программа геологоразведочных работ на Тайлаковском лицензионном участке, включающая поисково-разведочное бурение, сейсморазведочные работы, строительство объектов инфраструктуры месторождения, промышленную разработку месторождения</w:t>
      </w:r>
      <w:r w:rsidR="00A651ED">
        <w:rPr>
          <w:rStyle w:val="Subst"/>
          <w:bCs/>
          <w:iCs/>
        </w:rPr>
        <w:t>.</w:t>
      </w:r>
    </w:p>
    <w:p w:rsidR="005A31BA" w:rsidRPr="00683554" w:rsidRDefault="005A31BA" w:rsidP="005A31BA">
      <w:pPr>
        <w:pStyle w:val="2"/>
      </w:pPr>
      <w:bookmarkStart w:id="40" w:name="_Toc459813511"/>
      <w:r w:rsidRPr="00683554">
        <w:t>3.4. Участие эмитента в банковских группах, банковских холдингах, холдингах и ассоциациях</w:t>
      </w:r>
      <w:bookmarkEnd w:id="40"/>
    </w:p>
    <w:p w:rsidR="005A31BA" w:rsidRPr="00683554" w:rsidRDefault="005A31BA" w:rsidP="005A31BA">
      <w:pPr>
        <w:ind w:left="200"/>
      </w:pPr>
      <w:r w:rsidRPr="00683554">
        <w:rPr>
          <w:rStyle w:val="Subst"/>
          <w:bCs/>
          <w:iCs/>
        </w:rPr>
        <w:t>Эмитент не участвует в банковских группах, банковских холдингах, холдингах и ассоциациях</w:t>
      </w:r>
      <w:r w:rsidR="00A651ED">
        <w:rPr>
          <w:rStyle w:val="Subst"/>
          <w:bCs/>
          <w:iCs/>
        </w:rPr>
        <w:t>.</w:t>
      </w:r>
    </w:p>
    <w:p w:rsidR="005A31BA" w:rsidRPr="00683554" w:rsidRDefault="005A31BA" w:rsidP="005A31BA">
      <w:pPr>
        <w:pStyle w:val="2"/>
      </w:pPr>
      <w:bookmarkStart w:id="41" w:name="_Toc459813512"/>
      <w:r w:rsidRPr="00683554">
        <w:t>3.5. Подконтрольные эмитенту организации, имеющие для него существенное значение</w:t>
      </w:r>
      <w:bookmarkEnd w:id="41"/>
    </w:p>
    <w:p w:rsidR="005A31BA" w:rsidRPr="00683554" w:rsidRDefault="005A31BA" w:rsidP="005A31BA">
      <w:pPr>
        <w:ind w:left="200"/>
      </w:pPr>
      <w:r w:rsidRPr="00683554">
        <w:rPr>
          <w:rStyle w:val="Subst"/>
          <w:bCs/>
          <w:iCs/>
        </w:rPr>
        <w:t>Эмитент не имеет подконтрольных организаций, имеющих для него существенное значение</w:t>
      </w:r>
      <w:r w:rsidR="00A651ED">
        <w:rPr>
          <w:rStyle w:val="Subst"/>
          <w:bCs/>
          <w:iCs/>
        </w:rPr>
        <w:t>.</w:t>
      </w:r>
    </w:p>
    <w:p w:rsidR="005A31BA" w:rsidRPr="00683554" w:rsidRDefault="005A31BA" w:rsidP="005A31BA">
      <w:pPr>
        <w:pStyle w:val="2"/>
      </w:pPr>
      <w:bookmarkStart w:id="42" w:name="_Toc459813513"/>
      <w:r w:rsidRPr="00683554">
        <w:t>3.6.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bookmarkEnd w:id="42"/>
    </w:p>
    <w:p w:rsidR="005A31BA" w:rsidRPr="00683554" w:rsidRDefault="005A31BA" w:rsidP="005A31BA">
      <w:pPr>
        <w:pStyle w:val="2"/>
      </w:pPr>
      <w:bookmarkStart w:id="43" w:name="_Toc459813514"/>
      <w:r w:rsidRPr="00683554">
        <w:t>3.6.1. Основные средства</w:t>
      </w:r>
      <w:bookmarkEnd w:id="43"/>
    </w:p>
    <w:p w:rsidR="005A31BA" w:rsidRPr="00683554" w:rsidRDefault="005A31BA" w:rsidP="005A31BA">
      <w:pPr>
        <w:pStyle w:val="SubHeading"/>
        <w:ind w:left="200"/>
      </w:pPr>
      <w:r w:rsidRPr="00683554">
        <w:t>За 2013 г.</w:t>
      </w:r>
    </w:p>
    <w:p w:rsidR="005A31BA" w:rsidRPr="00683554" w:rsidRDefault="005A31BA" w:rsidP="005A31BA">
      <w:pPr>
        <w:ind w:left="400"/>
      </w:pPr>
      <w:r w:rsidRPr="00683554">
        <w:t>Единица измерения:</w:t>
      </w:r>
      <w:r w:rsidRPr="00683554">
        <w:rPr>
          <w:rStyle w:val="Subst"/>
          <w:bCs/>
          <w:iCs/>
        </w:rPr>
        <w:t xml:space="preserve"> тыс. руб.</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6492"/>
        <w:gridCol w:w="1360"/>
        <w:gridCol w:w="1400"/>
      </w:tblGrid>
      <w:tr w:rsidR="005A31BA" w:rsidRPr="00683554" w:rsidTr="00933E30">
        <w:tc>
          <w:tcPr>
            <w:tcW w:w="64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группы объектов основных средств</w:t>
            </w:r>
          </w:p>
        </w:tc>
        <w:tc>
          <w:tcPr>
            <w:tcW w:w="13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Первоначальная (восстановительная) стоимость</w:t>
            </w:r>
          </w:p>
        </w:tc>
        <w:tc>
          <w:tcPr>
            <w:tcW w:w="14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Сумма начисленной амортизации</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Нефтегазодобывающие основные средства</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55 834 817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15 312 746</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Здания и сооружения</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450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407</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Машины и оборудования</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183</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Транспортные средства и прочие ОС</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EF596E" w:rsidP="00EF596E">
            <w:pPr>
              <w:jc w:val="right"/>
              <w:rPr>
                <w:lang w:val="en-US"/>
              </w:rPr>
            </w:pPr>
            <w:r w:rsidRPr="00683554">
              <w:rPr>
                <w:lang w:val="en-US"/>
              </w:rPr>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EF596E" w:rsidP="00EF596E">
            <w:pPr>
              <w:jc w:val="right"/>
              <w:rPr>
                <w:lang w:val="en-US"/>
              </w:rPr>
            </w:pPr>
            <w:r w:rsidRPr="00683554">
              <w:rPr>
                <w:lang w:val="en-US"/>
              </w:rPr>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Непроизводственные ОС</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EF596E" w:rsidP="00EF596E">
            <w:pPr>
              <w:jc w:val="right"/>
              <w:rPr>
                <w:lang w:val="en-US"/>
              </w:rPr>
            </w:pPr>
            <w:r w:rsidRPr="00683554">
              <w:rPr>
                <w:lang w:val="en-US"/>
              </w:rPr>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EF596E" w:rsidP="00EF596E">
            <w:pPr>
              <w:jc w:val="right"/>
              <w:rPr>
                <w:lang w:val="en-US"/>
              </w:rPr>
            </w:pPr>
            <w:r w:rsidRPr="00683554">
              <w:rPr>
                <w:lang w:val="en-US"/>
              </w:rPr>
              <w:t>0</w:t>
            </w:r>
          </w:p>
        </w:tc>
      </w:tr>
      <w:tr w:rsidR="005A31BA" w:rsidRPr="00683554" w:rsidTr="00933E30">
        <w:tc>
          <w:tcPr>
            <w:tcW w:w="649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ИТОГО</w:t>
            </w:r>
          </w:p>
        </w:tc>
        <w:tc>
          <w:tcPr>
            <w:tcW w:w="136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55 835 450</w:t>
            </w:r>
          </w:p>
        </w:tc>
        <w:tc>
          <w:tcPr>
            <w:tcW w:w="14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15 313 154</w:t>
            </w:r>
          </w:p>
        </w:tc>
      </w:tr>
    </w:tbl>
    <w:p w:rsidR="005A31BA" w:rsidRPr="00683554" w:rsidRDefault="005A31BA" w:rsidP="005A31BA"/>
    <w:p w:rsidR="005A31BA" w:rsidRDefault="005A31BA" w:rsidP="00A651ED">
      <w:pPr>
        <w:ind w:left="400"/>
        <w:jc w:val="both"/>
        <w:rPr>
          <w:rStyle w:val="Subst"/>
          <w:bCs/>
          <w:iCs/>
        </w:rPr>
      </w:pPr>
      <w:r w:rsidRPr="00683554">
        <w:t>Сведения о способах начисления амортизационных отчислений по гру</w:t>
      </w:r>
      <w:r w:rsidR="00A651ED">
        <w:t xml:space="preserve">ппам объектов основных средств: </w:t>
      </w:r>
      <w:r w:rsidR="00CC24F1" w:rsidRPr="00683554">
        <w:rPr>
          <w:rStyle w:val="Subst"/>
          <w:bCs/>
          <w:iCs/>
        </w:rPr>
        <w:t>Обществом при</w:t>
      </w:r>
      <w:r w:rsidRPr="00683554">
        <w:rPr>
          <w:rStyle w:val="Subst"/>
          <w:bCs/>
          <w:iCs/>
        </w:rPr>
        <w:t>менен линейные способ начисления амортизации</w:t>
      </w:r>
    </w:p>
    <w:p w:rsidR="005A31BA" w:rsidRPr="00683554" w:rsidRDefault="005A31BA" w:rsidP="005A31BA">
      <w:pPr>
        <w:ind w:left="400"/>
      </w:pPr>
      <w:r w:rsidRPr="00683554">
        <w:t>Отчетная дата:</w:t>
      </w:r>
      <w:r w:rsidRPr="00683554">
        <w:rPr>
          <w:rStyle w:val="Subst"/>
          <w:bCs/>
          <w:iCs/>
        </w:rPr>
        <w:t xml:space="preserve"> 31.12.2013</w:t>
      </w:r>
    </w:p>
    <w:p w:rsidR="005A31BA" w:rsidRPr="00683554" w:rsidRDefault="005A31BA" w:rsidP="005A31BA">
      <w:pPr>
        <w:pStyle w:val="SubHeading"/>
        <w:ind w:left="200"/>
      </w:pPr>
      <w:r w:rsidRPr="00683554">
        <w:t>На дату окончания отчетного квартала</w:t>
      </w:r>
    </w:p>
    <w:p w:rsidR="005A31BA" w:rsidRPr="00683554" w:rsidRDefault="005A31BA" w:rsidP="005A31BA">
      <w:pPr>
        <w:ind w:left="400"/>
      </w:pPr>
      <w:r w:rsidRPr="00683554">
        <w:t>Единица измерения:</w:t>
      </w:r>
      <w:r w:rsidRPr="00683554">
        <w:rPr>
          <w:rStyle w:val="Subst"/>
          <w:bCs/>
          <w:iCs/>
        </w:rPr>
        <w:t xml:space="preserve"> тыс. руб.</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6492"/>
        <w:gridCol w:w="1360"/>
        <w:gridCol w:w="1400"/>
      </w:tblGrid>
      <w:tr w:rsidR="005A31BA" w:rsidRPr="00683554" w:rsidTr="00933E30">
        <w:tc>
          <w:tcPr>
            <w:tcW w:w="64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группы объектов основных средств</w:t>
            </w:r>
          </w:p>
        </w:tc>
        <w:tc>
          <w:tcPr>
            <w:tcW w:w="13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 xml:space="preserve">Первоначальная </w:t>
            </w:r>
            <w:r w:rsidRPr="00683554">
              <w:lastRenderedPageBreak/>
              <w:t>(восстановительная) стоимость</w:t>
            </w:r>
          </w:p>
        </w:tc>
        <w:tc>
          <w:tcPr>
            <w:tcW w:w="14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lastRenderedPageBreak/>
              <w:t xml:space="preserve">Сумма начисленной </w:t>
            </w:r>
            <w:r w:rsidRPr="00683554">
              <w:lastRenderedPageBreak/>
              <w:t>амортизации</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lastRenderedPageBreak/>
              <w:t>Нефтегазодобывающие основные средства</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57 160 808</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16 558 373</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Здания и сооружения</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450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412</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Машины и оборудование</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183</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11</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Транспортные средства и прочие ОС</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EF596E" w:rsidP="00EF596E">
            <w:pPr>
              <w:jc w:val="right"/>
              <w:rPr>
                <w:lang w:val="en-US"/>
              </w:rPr>
            </w:pPr>
            <w:r w:rsidRPr="00683554">
              <w:rPr>
                <w:lang w:val="en-US"/>
              </w:rPr>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EF596E" w:rsidP="00EF596E">
            <w:pPr>
              <w:jc w:val="right"/>
              <w:rPr>
                <w:lang w:val="en-US"/>
              </w:rPr>
            </w:pPr>
            <w:r w:rsidRPr="00683554">
              <w:rPr>
                <w:lang w:val="en-US"/>
              </w:rPr>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Непроизводственные ОС</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EF596E" w:rsidP="00EF596E">
            <w:pPr>
              <w:jc w:val="right"/>
              <w:rPr>
                <w:lang w:val="en-US"/>
              </w:rPr>
            </w:pPr>
            <w:r w:rsidRPr="00683554">
              <w:rPr>
                <w:lang w:val="en-US"/>
              </w:rPr>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EF596E" w:rsidP="00EF596E">
            <w:pPr>
              <w:jc w:val="right"/>
              <w:rPr>
                <w:lang w:val="en-US"/>
              </w:rPr>
            </w:pPr>
            <w:r w:rsidRPr="00683554">
              <w:rPr>
                <w:lang w:val="en-US"/>
              </w:rPr>
              <w:t>0</w:t>
            </w:r>
          </w:p>
        </w:tc>
      </w:tr>
      <w:tr w:rsidR="005A31BA" w:rsidRPr="00683554" w:rsidTr="00933E30">
        <w:tc>
          <w:tcPr>
            <w:tcW w:w="649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ИТОГО</w:t>
            </w:r>
          </w:p>
        </w:tc>
        <w:tc>
          <w:tcPr>
            <w:tcW w:w="136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57 161 441</w:t>
            </w:r>
          </w:p>
        </w:tc>
        <w:tc>
          <w:tcPr>
            <w:tcW w:w="14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16 558 796</w:t>
            </w:r>
          </w:p>
        </w:tc>
      </w:tr>
    </w:tbl>
    <w:p w:rsidR="005A31BA" w:rsidRPr="00683554" w:rsidRDefault="005A31BA" w:rsidP="005A31BA"/>
    <w:p w:rsidR="005A31BA" w:rsidRPr="00683554" w:rsidRDefault="005A31BA" w:rsidP="0082766A">
      <w:pPr>
        <w:ind w:left="142"/>
        <w:jc w:val="both"/>
      </w:pPr>
      <w:r w:rsidRPr="00683554">
        <w:t>Сведения о способах начисления амортизационных отчислений по гру</w:t>
      </w:r>
      <w:r w:rsidR="00A651ED">
        <w:t xml:space="preserve">ппам объектов основных средств: </w:t>
      </w:r>
      <w:r w:rsidRPr="00683554">
        <w:rPr>
          <w:rStyle w:val="Subst"/>
          <w:bCs/>
          <w:iCs/>
        </w:rPr>
        <w:t>Обществом пр</w:t>
      </w:r>
      <w:r w:rsidR="00EF596E" w:rsidRPr="00683554">
        <w:rPr>
          <w:rStyle w:val="Subst"/>
          <w:bCs/>
          <w:iCs/>
        </w:rPr>
        <w:t>и</w:t>
      </w:r>
      <w:r w:rsidRPr="00683554">
        <w:rPr>
          <w:rStyle w:val="Subst"/>
          <w:bCs/>
          <w:iCs/>
        </w:rPr>
        <w:t>менен линейный способ начисления амортизации</w:t>
      </w:r>
    </w:p>
    <w:p w:rsidR="005A31BA" w:rsidRDefault="005A31BA" w:rsidP="0082766A">
      <w:pPr>
        <w:ind w:left="142"/>
        <w:rPr>
          <w:rStyle w:val="Subst"/>
          <w:bCs/>
          <w:iCs/>
        </w:rPr>
      </w:pPr>
      <w:r w:rsidRPr="00683554">
        <w:t>Отчетная дата:</w:t>
      </w:r>
      <w:r w:rsidRPr="00683554">
        <w:rPr>
          <w:rStyle w:val="Subst"/>
          <w:bCs/>
          <w:iCs/>
        </w:rPr>
        <w:t xml:space="preserve"> 31.03.2014</w:t>
      </w:r>
    </w:p>
    <w:p w:rsidR="00A651ED" w:rsidRPr="00683554" w:rsidRDefault="00A651ED" w:rsidP="005A31BA">
      <w:pPr>
        <w:ind w:left="400"/>
      </w:pPr>
    </w:p>
    <w:p w:rsidR="005A31BA" w:rsidRPr="00683554" w:rsidRDefault="005A31BA" w:rsidP="00A651ED">
      <w:pPr>
        <w:ind w:left="200"/>
        <w:jc w:val="both"/>
      </w:pPr>
      <w:r w:rsidRPr="00683554">
        <w:t>Результаты последней переоценки основных средств и долгосрочно арендуемых основных средств, осуществленной в течение последнего завершенного финансового года, с указанием даты проведения переоценки, полной и остаточной (за вычетом амортизации) балансовой стоимости основных средств до переоценки и полной и остаточной (за вычетом амортизации) восстановительной стоимости основных средств с учетом этой переоценки. Указанная информация приводится по группам объектов основных средств. Указываются сведения о способах начисления амортизационных отчислений по группам объектов основных средств.</w:t>
      </w:r>
    </w:p>
    <w:p w:rsidR="005A31BA" w:rsidRPr="00683554" w:rsidRDefault="005A31BA" w:rsidP="00A651ED">
      <w:pPr>
        <w:ind w:left="200"/>
        <w:jc w:val="both"/>
      </w:pPr>
      <w:r w:rsidRPr="00683554">
        <w:rPr>
          <w:rStyle w:val="Subst"/>
          <w:bCs/>
          <w:iCs/>
        </w:rPr>
        <w:t>Переоценка основных средств за указанный период не проводилась</w:t>
      </w:r>
    </w:p>
    <w:p w:rsidR="00CC24F1" w:rsidRPr="00683554" w:rsidRDefault="005A31BA" w:rsidP="00A651ED">
      <w:pPr>
        <w:ind w:left="200"/>
        <w:jc w:val="both"/>
      </w:pPr>
      <w:r w:rsidRPr="00683554">
        <w:t xml:space="preserve">Указываются сведения о планах по приобретению, замене, выбытию основных средств, стоимость которых составляет 10 и более процентов стоимости основных средств эмитента, и иных основных средств по усмотрению эмитента, а также сведения обо всех фактах обременения основных средств эмитента (с указанием характера обременения, даты возникновения обременения, срока его действия и иных </w:t>
      </w:r>
      <w:r w:rsidR="00CC24F1" w:rsidRPr="00683554">
        <w:t>условий по усмотрению эмитента):</w:t>
      </w:r>
    </w:p>
    <w:p w:rsidR="005A31BA" w:rsidRPr="00A651ED" w:rsidRDefault="00CC24F1" w:rsidP="00A651ED">
      <w:pPr>
        <w:ind w:left="200"/>
        <w:jc w:val="both"/>
        <w:rPr>
          <w:b/>
          <w:i/>
        </w:rPr>
      </w:pPr>
      <w:r w:rsidRPr="00A651ED">
        <w:rPr>
          <w:b/>
          <w:i/>
        </w:rPr>
        <w:t xml:space="preserve">Приобретение, замена и выбытие основных средств, стоимость которых составляет 10 и более процентов стоимости основных средств эмитента не планируется. Обременения основных средств эмитент не имеет. </w:t>
      </w:r>
    </w:p>
    <w:p w:rsidR="005A31BA" w:rsidRPr="00683554" w:rsidRDefault="005A31BA" w:rsidP="005A31BA">
      <w:pPr>
        <w:pStyle w:val="1"/>
      </w:pPr>
      <w:bookmarkStart w:id="44" w:name="_Toc459813515"/>
      <w:r w:rsidRPr="00683554">
        <w:t>IV. Сведения о финансово-хозяйственной деятельности эмитента</w:t>
      </w:r>
      <w:bookmarkEnd w:id="44"/>
    </w:p>
    <w:p w:rsidR="005A31BA" w:rsidRPr="00683554" w:rsidRDefault="005A31BA" w:rsidP="005A31BA">
      <w:pPr>
        <w:pStyle w:val="2"/>
      </w:pPr>
      <w:bookmarkStart w:id="45" w:name="_Toc459813516"/>
      <w:r w:rsidRPr="00683554">
        <w:t>4.1. Результаты финансово-хозяйственной деятельности эмитента</w:t>
      </w:r>
      <w:bookmarkEnd w:id="45"/>
    </w:p>
    <w:p w:rsidR="005A31BA" w:rsidRPr="00683554" w:rsidRDefault="005A31BA" w:rsidP="00A651ED">
      <w:pPr>
        <w:ind w:left="200"/>
        <w:jc w:val="both"/>
      </w:pPr>
      <w:r w:rsidRPr="00683554">
        <w:rPr>
          <w:rStyle w:val="Subst"/>
          <w:bCs/>
          <w:iCs/>
        </w:rPr>
        <w:t>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2"/>
      </w:pPr>
      <w:bookmarkStart w:id="46" w:name="_Toc459813517"/>
      <w:r w:rsidRPr="00683554">
        <w:t>4.2. Ликвидность эмитента, достаточность капитала и оборотных средств</w:t>
      </w:r>
      <w:bookmarkEnd w:id="46"/>
    </w:p>
    <w:p w:rsidR="005A31BA" w:rsidRPr="00683554" w:rsidRDefault="005A31BA" w:rsidP="00A651ED">
      <w:pPr>
        <w:ind w:left="200"/>
        <w:jc w:val="both"/>
      </w:pPr>
      <w:r w:rsidRPr="00683554">
        <w:rPr>
          <w:rStyle w:val="Subst"/>
          <w:bCs/>
          <w:iCs/>
        </w:rPr>
        <w:t>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2"/>
      </w:pPr>
      <w:bookmarkStart w:id="47" w:name="_Toc459813518"/>
      <w:r w:rsidRPr="00683554">
        <w:t>4.3. Финансовые вложения эмитента</w:t>
      </w:r>
      <w:bookmarkEnd w:id="47"/>
    </w:p>
    <w:p w:rsidR="005A31BA" w:rsidRPr="00683554" w:rsidRDefault="005A31BA" w:rsidP="00A651ED">
      <w:pPr>
        <w:ind w:left="200"/>
        <w:jc w:val="both"/>
      </w:pPr>
      <w:r w:rsidRPr="00683554">
        <w:rPr>
          <w:rStyle w:val="Subst"/>
          <w:bCs/>
          <w:iCs/>
        </w:rPr>
        <w:t>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2"/>
      </w:pPr>
      <w:bookmarkStart w:id="48" w:name="_Toc459813519"/>
      <w:r w:rsidRPr="00683554">
        <w:lastRenderedPageBreak/>
        <w:t>4.4. Нематериальные активы эмитента</w:t>
      </w:r>
      <w:bookmarkEnd w:id="48"/>
    </w:p>
    <w:p w:rsidR="005A31BA" w:rsidRPr="00683554" w:rsidRDefault="005A31BA" w:rsidP="005A31BA">
      <w:pPr>
        <w:pStyle w:val="SubHeading"/>
        <w:ind w:left="200"/>
      </w:pPr>
      <w:r w:rsidRPr="00683554">
        <w:t>За 2013 г.</w:t>
      </w:r>
    </w:p>
    <w:p w:rsidR="005A31BA" w:rsidRPr="00683554" w:rsidRDefault="005A31BA" w:rsidP="005A31BA">
      <w:pPr>
        <w:ind w:left="400"/>
      </w:pPr>
      <w:r w:rsidRPr="00683554">
        <w:rPr>
          <w:rStyle w:val="Subst"/>
          <w:bCs/>
          <w:iCs/>
        </w:rPr>
        <w:t>Нематериальные активы у эмитента отсутствуют</w:t>
      </w:r>
    </w:p>
    <w:p w:rsidR="005A31BA" w:rsidRPr="00683554" w:rsidRDefault="005A31BA" w:rsidP="005A31BA">
      <w:pPr>
        <w:pStyle w:val="SubHeading"/>
        <w:ind w:left="200"/>
      </w:pPr>
      <w:r w:rsidRPr="00683554">
        <w:t>На дату окончания отчетного квартала</w:t>
      </w:r>
    </w:p>
    <w:p w:rsidR="005A31BA" w:rsidRPr="00683554" w:rsidRDefault="005A31BA" w:rsidP="005A31BA">
      <w:pPr>
        <w:ind w:left="400"/>
      </w:pPr>
      <w:r w:rsidRPr="00683554">
        <w:t>Единица измерения:</w:t>
      </w:r>
      <w:r w:rsidRPr="00683554">
        <w:rPr>
          <w:rStyle w:val="Subst"/>
          <w:bCs/>
          <w:iCs/>
        </w:rPr>
        <w:t xml:space="preserve"> тыс. руб.</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5112"/>
        <w:gridCol w:w="2260"/>
        <w:gridCol w:w="1880"/>
      </w:tblGrid>
      <w:tr w:rsidR="005A31BA" w:rsidRPr="00683554" w:rsidTr="00933E30">
        <w:tc>
          <w:tcPr>
            <w:tcW w:w="511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Сумма начисленной амортизации</w:t>
            </w:r>
          </w:p>
        </w:tc>
      </w:tr>
      <w:tr w:rsidR="005A31BA" w:rsidRPr="00683554" w:rsidTr="00933E30">
        <w:tc>
          <w:tcPr>
            <w:tcW w:w="5112" w:type="dxa"/>
            <w:tcBorders>
              <w:top w:val="single" w:sz="6" w:space="0" w:color="auto"/>
              <w:left w:val="double" w:sz="6" w:space="0" w:color="auto"/>
              <w:bottom w:val="single" w:sz="6" w:space="0" w:color="auto"/>
              <w:right w:val="single" w:sz="6" w:space="0" w:color="auto"/>
            </w:tcBorders>
          </w:tcPr>
          <w:p w:rsidR="005A31BA" w:rsidRPr="00683554" w:rsidRDefault="00B512E9" w:rsidP="00933E30">
            <w:r w:rsidRPr="00683554">
              <w:t>Лицензии</w:t>
            </w:r>
          </w:p>
        </w:tc>
        <w:tc>
          <w:tcPr>
            <w:tcW w:w="2260" w:type="dxa"/>
            <w:tcBorders>
              <w:top w:val="single" w:sz="6" w:space="0" w:color="auto"/>
              <w:left w:val="single" w:sz="6" w:space="0" w:color="auto"/>
              <w:bottom w:val="single" w:sz="6" w:space="0" w:color="auto"/>
              <w:right w:val="single" w:sz="6" w:space="0" w:color="auto"/>
            </w:tcBorders>
          </w:tcPr>
          <w:p w:rsidR="005A31BA" w:rsidRPr="00683554" w:rsidRDefault="005A31BA" w:rsidP="00EF596E">
            <w:pPr>
              <w:jc w:val="right"/>
            </w:pPr>
            <w:r w:rsidRPr="00683554">
              <w:t>32</w:t>
            </w:r>
          </w:p>
        </w:tc>
        <w:tc>
          <w:tcPr>
            <w:tcW w:w="1880" w:type="dxa"/>
            <w:tcBorders>
              <w:top w:val="single" w:sz="6" w:space="0" w:color="auto"/>
              <w:left w:val="single" w:sz="6" w:space="0" w:color="auto"/>
              <w:bottom w:val="single" w:sz="6" w:space="0" w:color="auto"/>
              <w:right w:val="double" w:sz="6" w:space="0" w:color="auto"/>
            </w:tcBorders>
          </w:tcPr>
          <w:p w:rsidR="005A31BA" w:rsidRPr="00683554" w:rsidRDefault="00147948" w:rsidP="00EF596E">
            <w:pPr>
              <w:jc w:val="right"/>
            </w:pPr>
            <w:r w:rsidRPr="00683554">
              <w:t>27</w:t>
            </w:r>
          </w:p>
        </w:tc>
      </w:tr>
      <w:tr w:rsidR="005A31BA" w:rsidRPr="00683554" w:rsidTr="00933E30">
        <w:tc>
          <w:tcPr>
            <w:tcW w:w="511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ИТОГО</w:t>
            </w:r>
          </w:p>
        </w:tc>
        <w:tc>
          <w:tcPr>
            <w:tcW w:w="2260" w:type="dxa"/>
            <w:tcBorders>
              <w:top w:val="single" w:sz="6" w:space="0" w:color="auto"/>
              <w:left w:val="single" w:sz="6" w:space="0" w:color="auto"/>
              <w:bottom w:val="double" w:sz="6" w:space="0" w:color="auto"/>
              <w:right w:val="single" w:sz="6" w:space="0" w:color="auto"/>
            </w:tcBorders>
          </w:tcPr>
          <w:p w:rsidR="005A31BA" w:rsidRPr="00683554" w:rsidRDefault="00EF596E" w:rsidP="00EF596E">
            <w:pPr>
              <w:jc w:val="right"/>
            </w:pPr>
            <w:r w:rsidRPr="00683554">
              <w:t>32</w:t>
            </w:r>
          </w:p>
        </w:tc>
        <w:tc>
          <w:tcPr>
            <w:tcW w:w="1880" w:type="dxa"/>
            <w:tcBorders>
              <w:top w:val="single" w:sz="6" w:space="0" w:color="auto"/>
              <w:left w:val="single" w:sz="6" w:space="0" w:color="auto"/>
              <w:bottom w:val="double" w:sz="6" w:space="0" w:color="auto"/>
              <w:right w:val="double" w:sz="6" w:space="0" w:color="auto"/>
            </w:tcBorders>
          </w:tcPr>
          <w:p w:rsidR="005A31BA" w:rsidRPr="00683554" w:rsidRDefault="00EF596E" w:rsidP="00EF596E">
            <w:pPr>
              <w:jc w:val="right"/>
            </w:pPr>
            <w:r w:rsidRPr="00683554">
              <w:t>27</w:t>
            </w:r>
          </w:p>
        </w:tc>
      </w:tr>
    </w:tbl>
    <w:p w:rsidR="005A31BA" w:rsidRPr="00683554" w:rsidRDefault="005A31BA" w:rsidP="005A31BA"/>
    <w:p w:rsidR="004721C7" w:rsidRPr="00683554" w:rsidRDefault="005A31BA" w:rsidP="005A31BA">
      <w:pPr>
        <w:ind w:left="400"/>
      </w:pPr>
      <w:r w:rsidRPr="00683554">
        <w:t>Стандарты (правила) бухгалтерского учета, в соответствии с которыми эмитент представляет информацию о своих нематериальных активах:</w:t>
      </w:r>
    </w:p>
    <w:p w:rsidR="00A651ED" w:rsidRPr="0082766A" w:rsidRDefault="004721C7" w:rsidP="0082766A">
      <w:pPr>
        <w:ind w:left="400"/>
        <w:rPr>
          <w:b/>
          <w:bCs/>
          <w:i/>
          <w:iCs/>
        </w:rPr>
      </w:pPr>
      <w:r w:rsidRPr="00A651ED">
        <w:rPr>
          <w:b/>
          <w:i/>
        </w:rPr>
        <w:t>«Учет нематериальных активов» (ПБУ 14/2007)</w:t>
      </w:r>
      <w:r w:rsidR="005A31BA" w:rsidRPr="00A651ED">
        <w:rPr>
          <w:b/>
          <w:i/>
        </w:rPr>
        <w:br/>
      </w:r>
      <w:r w:rsidR="005A31BA" w:rsidRPr="00683554">
        <w:t>Отчетная дата:</w:t>
      </w:r>
      <w:r w:rsidR="005A31BA" w:rsidRPr="00683554">
        <w:rPr>
          <w:rStyle w:val="Subst"/>
          <w:bCs/>
          <w:iCs/>
        </w:rPr>
        <w:t xml:space="preserve"> 31.03.2014</w:t>
      </w:r>
    </w:p>
    <w:p w:rsidR="005A31BA" w:rsidRPr="00683554" w:rsidRDefault="005A31BA" w:rsidP="005A31BA">
      <w:pPr>
        <w:pStyle w:val="2"/>
      </w:pPr>
      <w:bookmarkStart w:id="49" w:name="_Toc459813520"/>
      <w:r w:rsidRPr="00683554">
        <w:t>4.5. Сведения о политике и расходах эмитента в области научно-технического развития, в отношении лицензий и патентов, новых разработок и исследований</w:t>
      </w:r>
      <w:bookmarkEnd w:id="49"/>
    </w:p>
    <w:p w:rsidR="005A31BA" w:rsidRPr="00683554" w:rsidRDefault="005A31BA" w:rsidP="00A651ED">
      <w:pPr>
        <w:ind w:left="200"/>
        <w:jc w:val="both"/>
      </w:pPr>
      <w:r w:rsidRPr="00683554">
        <w:rPr>
          <w:rStyle w:val="Subst"/>
          <w:bCs/>
          <w:iCs/>
        </w:rPr>
        <w:t>Эмитент не ведет разработок и исследований в области научно-технического развития, в отношении лицензий и патентов, расходов в этой области нет.</w:t>
      </w:r>
    </w:p>
    <w:p w:rsidR="005A31BA" w:rsidRPr="00683554" w:rsidRDefault="005A31BA" w:rsidP="005A31BA">
      <w:pPr>
        <w:pStyle w:val="2"/>
      </w:pPr>
      <w:bookmarkStart w:id="50" w:name="_Toc459813521"/>
      <w:r w:rsidRPr="00683554">
        <w:t>4.6. Анализ тенденций развития в сфере основной деятельности эмитента</w:t>
      </w:r>
      <w:bookmarkEnd w:id="50"/>
    </w:p>
    <w:p w:rsidR="0065693E" w:rsidRPr="00A651ED" w:rsidRDefault="0065693E" w:rsidP="00671C61">
      <w:pPr>
        <w:widowControl/>
        <w:spacing w:before="0" w:after="0"/>
        <w:ind w:firstLine="709"/>
        <w:jc w:val="both"/>
        <w:rPr>
          <w:rFonts w:eastAsiaTheme="minorHAnsi"/>
          <w:b/>
          <w:bCs/>
          <w:i/>
          <w:iCs/>
          <w:lang w:eastAsia="en-US"/>
        </w:rPr>
      </w:pPr>
      <w:r w:rsidRPr="00A651ED">
        <w:rPr>
          <w:rFonts w:eastAsiaTheme="minorHAnsi"/>
          <w:b/>
          <w:bCs/>
          <w:i/>
          <w:iCs/>
          <w:lang w:eastAsia="en-US"/>
        </w:rPr>
        <w:t>В состав нефтяной промышленности России входят нефтедобывающие предприятия,</w:t>
      </w:r>
      <w:r w:rsidR="00A651ED">
        <w:rPr>
          <w:rFonts w:eastAsiaTheme="minorHAnsi"/>
          <w:b/>
          <w:bCs/>
          <w:i/>
          <w:iCs/>
          <w:lang w:eastAsia="en-US"/>
        </w:rPr>
        <w:t xml:space="preserve"> </w:t>
      </w:r>
      <w:r w:rsidRPr="00A651ED">
        <w:rPr>
          <w:rFonts w:eastAsiaTheme="minorHAnsi"/>
          <w:b/>
          <w:bCs/>
          <w:i/>
          <w:iCs/>
          <w:lang w:eastAsia="en-US"/>
        </w:rPr>
        <w:t xml:space="preserve">нефтеперерабатывающие заводы и предприятия по </w:t>
      </w:r>
      <w:r w:rsidR="00A651ED">
        <w:rPr>
          <w:rFonts w:eastAsiaTheme="minorHAnsi"/>
          <w:b/>
          <w:bCs/>
          <w:i/>
          <w:iCs/>
          <w:lang w:eastAsia="en-US"/>
        </w:rPr>
        <w:t xml:space="preserve">транспортировке и сбыту нефти и </w:t>
      </w:r>
      <w:r w:rsidRPr="00A651ED">
        <w:rPr>
          <w:rFonts w:eastAsiaTheme="minorHAnsi"/>
          <w:b/>
          <w:bCs/>
          <w:i/>
          <w:iCs/>
          <w:lang w:eastAsia="en-US"/>
        </w:rPr>
        <w:t xml:space="preserve">нефтепродуктов. Наиболее мощными вертикально интегрированными нефтяными компаниями являются </w:t>
      </w:r>
      <w:r w:rsidR="00A651ED">
        <w:rPr>
          <w:rFonts w:eastAsiaTheme="minorHAnsi"/>
          <w:b/>
          <w:bCs/>
          <w:i/>
          <w:iCs/>
          <w:lang w:eastAsia="en-US"/>
        </w:rPr>
        <w:t xml:space="preserve">ОАО «НК </w:t>
      </w:r>
      <w:r w:rsidRPr="00A651ED">
        <w:rPr>
          <w:rFonts w:eastAsiaTheme="minorHAnsi"/>
          <w:b/>
          <w:bCs/>
          <w:i/>
          <w:iCs/>
          <w:lang w:eastAsia="en-US"/>
        </w:rPr>
        <w:t xml:space="preserve">«Роснефть», </w:t>
      </w:r>
      <w:r w:rsidR="00A651ED">
        <w:rPr>
          <w:rFonts w:eastAsiaTheme="minorHAnsi"/>
          <w:b/>
          <w:bCs/>
          <w:i/>
          <w:iCs/>
          <w:lang w:eastAsia="en-US"/>
        </w:rPr>
        <w:t xml:space="preserve">ОАО </w:t>
      </w:r>
      <w:r w:rsidRPr="00A651ED">
        <w:rPr>
          <w:rFonts w:eastAsiaTheme="minorHAnsi"/>
          <w:b/>
          <w:bCs/>
          <w:i/>
          <w:iCs/>
          <w:lang w:eastAsia="en-US"/>
        </w:rPr>
        <w:t xml:space="preserve">«Лукойл», </w:t>
      </w:r>
      <w:r w:rsidR="00A651ED">
        <w:rPr>
          <w:rFonts w:eastAsiaTheme="minorHAnsi"/>
          <w:b/>
          <w:bCs/>
          <w:i/>
          <w:iCs/>
          <w:lang w:eastAsia="en-US"/>
        </w:rPr>
        <w:t xml:space="preserve">ОАО </w:t>
      </w:r>
      <w:r w:rsidRPr="00A651ED">
        <w:rPr>
          <w:rFonts w:eastAsiaTheme="minorHAnsi"/>
          <w:b/>
          <w:bCs/>
          <w:i/>
          <w:iCs/>
          <w:lang w:eastAsia="en-US"/>
        </w:rPr>
        <w:t xml:space="preserve">«Сургутнефтегаз», </w:t>
      </w:r>
      <w:r w:rsidR="00A651ED">
        <w:rPr>
          <w:rFonts w:eastAsiaTheme="minorHAnsi"/>
          <w:b/>
          <w:bCs/>
          <w:i/>
          <w:iCs/>
          <w:lang w:eastAsia="en-US"/>
        </w:rPr>
        <w:t xml:space="preserve">ОАО </w:t>
      </w:r>
      <w:r w:rsidRPr="00A651ED">
        <w:rPr>
          <w:rFonts w:eastAsiaTheme="minorHAnsi"/>
          <w:b/>
          <w:bCs/>
          <w:i/>
          <w:iCs/>
          <w:lang w:eastAsia="en-US"/>
        </w:rPr>
        <w:t>«Газпром нефть».</w:t>
      </w:r>
    </w:p>
    <w:p w:rsidR="0065693E" w:rsidRPr="00A651ED" w:rsidRDefault="0065693E" w:rsidP="00671C61">
      <w:pPr>
        <w:widowControl/>
        <w:spacing w:before="0" w:after="0"/>
        <w:ind w:firstLine="709"/>
        <w:jc w:val="both"/>
        <w:rPr>
          <w:rFonts w:eastAsiaTheme="minorHAnsi"/>
          <w:b/>
          <w:bCs/>
          <w:i/>
          <w:iCs/>
          <w:lang w:eastAsia="en-US"/>
        </w:rPr>
      </w:pPr>
      <w:r w:rsidRPr="00A651ED">
        <w:rPr>
          <w:rFonts w:eastAsiaTheme="minorHAnsi"/>
          <w:b/>
          <w:bCs/>
          <w:i/>
          <w:iCs/>
          <w:lang w:eastAsia="en-US"/>
        </w:rPr>
        <w:t>Положение дел в нефтяной отрасли, в первую очередь, зависит от цен на нефть на мировом рынке. Сегодня цены на нефть в меньшей степени определяются традиционными факторами и в большей степени формируются с учетом динамики мировых рынков ценных бумаг, изменения экономических показателей основных стран-потребителей, политических и военных рисков в мире.</w:t>
      </w:r>
    </w:p>
    <w:p w:rsidR="0065693E" w:rsidRPr="00A651ED" w:rsidRDefault="0065693E" w:rsidP="00671C61">
      <w:pPr>
        <w:widowControl/>
        <w:spacing w:before="0" w:after="0"/>
        <w:ind w:firstLine="709"/>
        <w:jc w:val="both"/>
        <w:rPr>
          <w:rFonts w:eastAsiaTheme="minorHAnsi"/>
          <w:b/>
          <w:bCs/>
          <w:i/>
          <w:iCs/>
          <w:lang w:eastAsia="en-US"/>
        </w:rPr>
      </w:pPr>
      <w:r w:rsidRPr="00A651ED">
        <w:rPr>
          <w:rFonts w:eastAsiaTheme="minorHAnsi"/>
          <w:b/>
          <w:bCs/>
          <w:i/>
          <w:iCs/>
          <w:lang w:eastAsia="en-US"/>
        </w:rPr>
        <w:t>Минэкономразвития РФ ожидает, что в ближайшие годы цены на нефть будут не ниже 100 долларов за баррель, т.к. такая цена позволяет сохранять стабильность экономик стран, продающих нефть.</w:t>
      </w:r>
    </w:p>
    <w:p w:rsidR="0065693E" w:rsidRPr="00A651ED" w:rsidRDefault="0065693E" w:rsidP="00671C61">
      <w:pPr>
        <w:widowControl/>
        <w:spacing w:before="0" w:after="0"/>
        <w:ind w:firstLine="709"/>
        <w:jc w:val="both"/>
        <w:rPr>
          <w:rFonts w:eastAsiaTheme="minorHAnsi"/>
          <w:b/>
          <w:bCs/>
          <w:i/>
          <w:iCs/>
          <w:lang w:eastAsia="en-US"/>
        </w:rPr>
      </w:pPr>
      <w:r w:rsidRPr="00A651ED">
        <w:rPr>
          <w:rFonts w:eastAsiaTheme="minorHAnsi"/>
          <w:b/>
          <w:bCs/>
          <w:i/>
          <w:iCs/>
          <w:lang w:eastAsia="en-US"/>
        </w:rPr>
        <w:t>В нефтеперерабатывающей промышленности функционируют 28 крупных НПЗ (мощностью от 1 млн</w:t>
      </w:r>
      <w:r w:rsidR="00671C61">
        <w:rPr>
          <w:rFonts w:eastAsiaTheme="minorHAnsi"/>
          <w:b/>
          <w:bCs/>
          <w:i/>
          <w:iCs/>
          <w:lang w:eastAsia="en-US"/>
        </w:rPr>
        <w:t>.</w:t>
      </w:r>
      <w:r w:rsidRPr="00A651ED">
        <w:rPr>
          <w:rFonts w:eastAsiaTheme="minorHAnsi"/>
          <w:b/>
          <w:bCs/>
          <w:i/>
          <w:iCs/>
          <w:lang w:eastAsia="en-US"/>
        </w:rPr>
        <w:t xml:space="preserve"> тонн в год), в том числе 20 нефтеперерабатывающих предприятий, входящих в состав нефтяных компаний с вертикально интегрированной структурой, осуществляющих добычу, переработку нефти и реализацию нефтепродуктов. Кроме того, по данным Минэнерго в российской нефтепереработке действует более 50 мини-НПЗ. Улучшение качества выпускаемых нефтепродуктов, приближение его к европейским стандартам и выполнение работ по повышению глубины переработки нефти является в настоящее время приоритетной задачей в области нефтепереработки.</w:t>
      </w:r>
    </w:p>
    <w:p w:rsidR="0065693E" w:rsidRPr="00A651ED" w:rsidRDefault="0065693E" w:rsidP="00671C61">
      <w:pPr>
        <w:widowControl/>
        <w:spacing w:before="0" w:after="0"/>
        <w:ind w:firstLine="709"/>
        <w:jc w:val="both"/>
        <w:rPr>
          <w:rFonts w:eastAsiaTheme="minorHAnsi"/>
          <w:b/>
          <w:bCs/>
          <w:i/>
          <w:iCs/>
          <w:lang w:eastAsia="en-US"/>
        </w:rPr>
      </w:pPr>
      <w:r w:rsidRPr="00A651ED">
        <w:rPr>
          <w:rFonts w:eastAsiaTheme="minorHAnsi"/>
          <w:b/>
          <w:bCs/>
          <w:i/>
          <w:iCs/>
          <w:lang w:eastAsia="en-US"/>
        </w:rPr>
        <w:t>Среди отрицательных факторов влияния на отрасль в отчетном периоде и в бл</w:t>
      </w:r>
      <w:r w:rsidR="00A651ED">
        <w:rPr>
          <w:rFonts w:eastAsiaTheme="minorHAnsi"/>
          <w:b/>
          <w:bCs/>
          <w:i/>
          <w:iCs/>
          <w:lang w:eastAsia="en-US"/>
        </w:rPr>
        <w:t xml:space="preserve">ижайшей </w:t>
      </w:r>
      <w:r w:rsidRPr="00A651ED">
        <w:rPr>
          <w:rFonts w:eastAsiaTheme="minorHAnsi"/>
          <w:b/>
          <w:bCs/>
          <w:i/>
          <w:iCs/>
          <w:lang w:eastAsia="en-US"/>
        </w:rPr>
        <w:t>перспективе эксперты называют продолж</w:t>
      </w:r>
      <w:r w:rsidR="00A651ED">
        <w:rPr>
          <w:rFonts w:eastAsiaTheme="minorHAnsi"/>
          <w:b/>
          <w:bCs/>
          <w:i/>
          <w:iCs/>
          <w:lang w:eastAsia="en-US"/>
        </w:rPr>
        <w:t>ение роста транспортных тарифов.</w:t>
      </w:r>
    </w:p>
    <w:p w:rsidR="005A31BA" w:rsidRPr="00683554" w:rsidRDefault="005A31BA" w:rsidP="005A31BA">
      <w:pPr>
        <w:pStyle w:val="2"/>
      </w:pPr>
      <w:bookmarkStart w:id="51" w:name="_Toc459813522"/>
      <w:r w:rsidRPr="00683554">
        <w:t>4.6.1. Анализ факторов и условий, влияющих на деятельность эмитента</w:t>
      </w:r>
      <w:bookmarkEnd w:id="51"/>
    </w:p>
    <w:p w:rsidR="00115E3E" w:rsidRPr="00683554" w:rsidRDefault="00115E3E" w:rsidP="00115E3E">
      <w:pPr>
        <w:widowControl/>
        <w:spacing w:before="0" w:after="0"/>
        <w:jc w:val="both"/>
        <w:rPr>
          <w:bCs/>
          <w:iCs/>
        </w:rPr>
      </w:pPr>
    </w:p>
    <w:p w:rsidR="00115E3E" w:rsidRPr="0082766A" w:rsidRDefault="00115E3E" w:rsidP="0082766A">
      <w:pPr>
        <w:widowControl/>
        <w:spacing w:before="0" w:after="0"/>
        <w:ind w:firstLine="709"/>
        <w:jc w:val="both"/>
        <w:rPr>
          <w:b/>
          <w:i/>
        </w:rPr>
      </w:pPr>
      <w:r w:rsidRPr="00A651ED">
        <w:rPr>
          <w:b/>
          <w:bCs/>
          <w:i/>
          <w:iCs/>
        </w:rPr>
        <w:t xml:space="preserve">Добыча нефти и газа осуществляется ОАО «ОНГГ» в условиях постоянного повышения эффективности каждого из направлений деятельности. Весь объем добываемой нефти, подлежащий сдаче в систему ОАО «АК «Транснефть», передается (продается) на соответствующих Узлах Учета Нефти. </w:t>
      </w:r>
      <w:r w:rsidRPr="00A651ED">
        <w:rPr>
          <w:rStyle w:val="Subst"/>
          <w:bCs/>
          <w:iCs/>
        </w:rPr>
        <w:t xml:space="preserve">Положение дел в нефтяной отрасли, в первую очередь, определяется ценами на мировом рынке, динамика которых непредсказуема. Известно, что в середине 2008 г. она достигла спекулятивного пика в 147долл/барр., а к концу года рухнула до 35 долл/барр., или в 4,2 раза. В настоящее время цены на нефть в меньшей степени определяются традиционными факторами и в большей степени формируются с учетом динамики мировых рынков ценных бумаг и изменения экономических показателей основных стран-потребителей, политических и военных рисков в мире. Среди отрицательных факторов - влияние транспортных </w:t>
      </w:r>
      <w:r w:rsidRPr="00A651ED">
        <w:rPr>
          <w:rStyle w:val="Subst"/>
          <w:bCs/>
          <w:iCs/>
        </w:rPr>
        <w:lastRenderedPageBreak/>
        <w:t>тарифов, тарифов на электроэнергию, усиление налогового бремени и ускорение темпов роста инфляции.</w:t>
      </w:r>
    </w:p>
    <w:p w:rsidR="005A31BA" w:rsidRPr="00A651ED" w:rsidRDefault="005A31BA" w:rsidP="00115E3E">
      <w:pPr>
        <w:pStyle w:val="2"/>
      </w:pPr>
      <w:bookmarkStart w:id="52" w:name="_Toc459813523"/>
      <w:r w:rsidRPr="00A651ED">
        <w:t>4.6.2. Конкуренты эмитента</w:t>
      </w:r>
      <w:bookmarkEnd w:id="52"/>
    </w:p>
    <w:p w:rsidR="00B72C2C" w:rsidRPr="00A651ED" w:rsidRDefault="00B72C2C" w:rsidP="00B72C2C">
      <w:pPr>
        <w:rPr>
          <w:b/>
          <w:i/>
        </w:rPr>
      </w:pPr>
    </w:p>
    <w:p w:rsidR="00671C61" w:rsidRDefault="00B72C2C" w:rsidP="0082766A">
      <w:pPr>
        <w:ind w:firstLine="509"/>
        <w:jc w:val="both"/>
        <w:rPr>
          <w:rStyle w:val="Subst"/>
          <w:bCs/>
          <w:iCs/>
        </w:rPr>
      </w:pPr>
      <w:r w:rsidRPr="00A651ED">
        <w:rPr>
          <w:rStyle w:val="Subst"/>
          <w:bCs/>
          <w:iCs/>
        </w:rPr>
        <w:t>Добычу нефти (включая газовый конденсат) ведут 9 верти</w:t>
      </w:r>
      <w:r w:rsidR="00A651ED">
        <w:rPr>
          <w:rStyle w:val="Subst"/>
          <w:bCs/>
          <w:iCs/>
        </w:rPr>
        <w:t xml:space="preserve">кально интегрированных нефтяных </w:t>
      </w:r>
      <w:r w:rsidRPr="00A651ED">
        <w:rPr>
          <w:rStyle w:val="Subst"/>
          <w:bCs/>
          <w:iCs/>
        </w:rPr>
        <w:t>компаний, ОАО "Газпром", ОАО "НОВАТЭК" и свыше 150 самостоятельны</w:t>
      </w:r>
      <w:r w:rsidR="00A651ED">
        <w:rPr>
          <w:rStyle w:val="Subst"/>
          <w:bCs/>
          <w:iCs/>
        </w:rPr>
        <w:t xml:space="preserve">х обществ российских </w:t>
      </w:r>
      <w:r w:rsidRPr="00A651ED">
        <w:rPr>
          <w:rStyle w:val="Subst"/>
          <w:bCs/>
          <w:iCs/>
        </w:rPr>
        <w:t>недропользователей и организаций с иностранными инвестици</w:t>
      </w:r>
      <w:r w:rsidR="00A651ED">
        <w:rPr>
          <w:rStyle w:val="Subst"/>
          <w:bCs/>
          <w:iCs/>
        </w:rPr>
        <w:t xml:space="preserve">ями (включая малые предприятия, </w:t>
      </w:r>
      <w:r w:rsidRPr="00A651ED">
        <w:rPr>
          <w:rStyle w:val="Subst"/>
          <w:bCs/>
          <w:iCs/>
        </w:rPr>
        <w:t>организации газовой промышленности и геологической разведки недр).</w:t>
      </w:r>
    </w:p>
    <w:p w:rsidR="00B72C2C" w:rsidRPr="00A651ED" w:rsidRDefault="00B72C2C" w:rsidP="0082766A">
      <w:pPr>
        <w:ind w:firstLine="509"/>
        <w:jc w:val="both"/>
        <w:rPr>
          <w:b/>
          <w:i/>
        </w:rPr>
      </w:pPr>
      <w:r w:rsidRPr="00A651ED">
        <w:rPr>
          <w:rStyle w:val="Subst"/>
          <w:bCs/>
          <w:iCs/>
        </w:rPr>
        <w:t>На вертикально интегрированные нефтяные компании приходится более 89% добычи не</w:t>
      </w:r>
      <w:r w:rsidR="00A651ED">
        <w:rPr>
          <w:rStyle w:val="Subst"/>
          <w:bCs/>
          <w:iCs/>
        </w:rPr>
        <w:t xml:space="preserve">фти в </w:t>
      </w:r>
      <w:r w:rsidRPr="00A651ED">
        <w:rPr>
          <w:rStyle w:val="Subst"/>
          <w:bCs/>
          <w:iCs/>
        </w:rPr>
        <w:t>стране и более 91% мощностей нефтепереработки. 4,9%</w:t>
      </w:r>
      <w:r w:rsidR="00A651ED">
        <w:rPr>
          <w:rStyle w:val="Subst"/>
          <w:bCs/>
          <w:iCs/>
        </w:rPr>
        <w:t xml:space="preserve"> добычи нефти дают примерно 150 </w:t>
      </w:r>
      <w:r w:rsidRPr="00A651ED">
        <w:rPr>
          <w:rStyle w:val="Subst"/>
          <w:bCs/>
          <w:iCs/>
        </w:rPr>
        <w:t>небольших независимых компаний, еще 2,6% - ОАО "Газпром" и почти 0,6% - ОАО "НОВАТЭК". Остальные объемы нефти поставляются компаниями, реализующими совместные проекты.</w:t>
      </w:r>
    </w:p>
    <w:p w:rsidR="005A31BA" w:rsidRPr="00683554" w:rsidRDefault="005A31BA" w:rsidP="005A31BA">
      <w:pPr>
        <w:pStyle w:val="1"/>
      </w:pPr>
      <w:bookmarkStart w:id="53" w:name="_Toc459813524"/>
      <w:r w:rsidRPr="00683554">
        <w:t>V.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bookmarkEnd w:id="53"/>
    </w:p>
    <w:p w:rsidR="005A31BA" w:rsidRPr="00683554" w:rsidRDefault="005A31BA" w:rsidP="005A31BA">
      <w:pPr>
        <w:pStyle w:val="2"/>
      </w:pPr>
      <w:bookmarkStart w:id="54" w:name="_Toc459813525"/>
      <w:r w:rsidRPr="00683554">
        <w:t>5.1. Сведения о структуре и компетенции органов управления эмитента</w:t>
      </w:r>
      <w:bookmarkEnd w:id="54"/>
    </w:p>
    <w:p w:rsidR="0046021D" w:rsidRPr="00A651ED" w:rsidRDefault="005A31BA" w:rsidP="00A651ED">
      <w:pPr>
        <w:spacing w:before="0" w:after="0"/>
        <w:jc w:val="both"/>
        <w:rPr>
          <w:rStyle w:val="Subst"/>
          <w:bCs/>
          <w:iCs/>
        </w:rPr>
      </w:pPr>
      <w:r w:rsidRPr="00A651ED">
        <w:rPr>
          <w:b/>
          <w:i/>
        </w:rPr>
        <w:t>Полное описание структуры органов управления эмитента и их компетенции в соответствии с уставом (учредительными документами) эмитента:</w:t>
      </w:r>
      <w:r w:rsidRPr="00A651ED">
        <w:rPr>
          <w:b/>
          <w:i/>
        </w:rPr>
        <w:br/>
      </w:r>
      <w:r w:rsidR="0075478C" w:rsidRPr="00A651ED">
        <w:rPr>
          <w:rStyle w:val="Subst"/>
          <w:bCs/>
          <w:iCs/>
        </w:rPr>
        <w:t>Структура органов управления Эмитента:</w:t>
      </w:r>
      <w:r w:rsidR="0075478C" w:rsidRPr="00A651ED">
        <w:rPr>
          <w:rStyle w:val="Subst"/>
          <w:bCs/>
          <w:iCs/>
        </w:rPr>
        <w:br/>
        <w:t>1. Общее собрание акционеров - высший орган управления Эмитента</w:t>
      </w:r>
      <w:r w:rsidR="0075478C" w:rsidRPr="00A651ED">
        <w:rPr>
          <w:rStyle w:val="Subst"/>
          <w:bCs/>
          <w:iCs/>
        </w:rPr>
        <w:br/>
        <w:t>2. Совет директоров (наблюдательный совет)</w:t>
      </w:r>
      <w:r w:rsidR="0075478C" w:rsidRPr="00A651ED">
        <w:rPr>
          <w:rStyle w:val="Subst"/>
          <w:bCs/>
          <w:iCs/>
        </w:rPr>
        <w:br/>
        <w:t>3. Исполнительные органы:</w:t>
      </w:r>
      <w:r w:rsidR="0075478C" w:rsidRPr="00A651ED">
        <w:rPr>
          <w:rStyle w:val="Subst"/>
          <w:bCs/>
          <w:iCs/>
        </w:rPr>
        <w:br/>
        <w:t>- Генеральный директор - Единоличный исполнительный орган Эмитента;</w:t>
      </w:r>
      <w:r w:rsidR="0075478C" w:rsidRPr="00A651ED">
        <w:rPr>
          <w:rStyle w:val="Subst"/>
          <w:bCs/>
          <w:iCs/>
        </w:rPr>
        <w:br/>
        <w:t>- Правление - коллегиальный испо</w:t>
      </w:r>
      <w:r w:rsidR="0046002C" w:rsidRPr="00A651ED">
        <w:rPr>
          <w:rStyle w:val="Subst"/>
          <w:bCs/>
          <w:iCs/>
        </w:rPr>
        <w:t>лнительный орган Эмитента.</w:t>
      </w:r>
      <w:r w:rsidR="0046002C" w:rsidRPr="00A651ED">
        <w:rPr>
          <w:rStyle w:val="Subst"/>
          <w:bCs/>
          <w:iCs/>
        </w:rPr>
        <w:br/>
        <w:t xml:space="preserve">4. </w:t>
      </w:r>
      <w:r w:rsidR="0075478C" w:rsidRPr="00A651ED">
        <w:rPr>
          <w:rStyle w:val="Subst"/>
          <w:bCs/>
          <w:iCs/>
        </w:rPr>
        <w:t xml:space="preserve">Высшим органом управления Общества </w:t>
      </w:r>
      <w:r w:rsidR="0046002C" w:rsidRPr="00A651ED">
        <w:rPr>
          <w:rStyle w:val="Subst"/>
          <w:bCs/>
          <w:iCs/>
        </w:rPr>
        <w:t>является Собрание акционеров.</w:t>
      </w:r>
      <w:r w:rsidR="0046002C" w:rsidRPr="00A651ED">
        <w:rPr>
          <w:rStyle w:val="Subst"/>
          <w:bCs/>
          <w:iCs/>
        </w:rPr>
        <w:br/>
        <w:t>4.1</w:t>
      </w:r>
      <w:r w:rsidR="0075478C" w:rsidRPr="00A651ED">
        <w:rPr>
          <w:rStyle w:val="Subst"/>
          <w:bCs/>
          <w:iCs/>
        </w:rPr>
        <w:t>.</w:t>
      </w:r>
      <w:r w:rsidR="0075478C" w:rsidRPr="00A651ED">
        <w:rPr>
          <w:rStyle w:val="Subst"/>
          <w:bCs/>
          <w:iCs/>
        </w:rPr>
        <w:tab/>
        <w:t>К компетенции Собрания акционеров относятся следующие вопросы:</w:t>
      </w:r>
      <w:r w:rsidR="0075478C" w:rsidRPr="00A651ED">
        <w:rPr>
          <w:rStyle w:val="Subst"/>
          <w:bCs/>
          <w:iCs/>
        </w:rPr>
        <w:tab/>
      </w:r>
      <w:r w:rsidR="0075478C" w:rsidRPr="00A651ED">
        <w:rPr>
          <w:rStyle w:val="Subst"/>
          <w:bCs/>
          <w:iCs/>
        </w:rPr>
        <w:br/>
        <w:t>1)</w:t>
      </w:r>
      <w:r w:rsidR="0075478C" w:rsidRPr="00A651ED">
        <w:rPr>
          <w:rStyle w:val="Subst"/>
          <w:bCs/>
          <w:iCs/>
        </w:rPr>
        <w:tab/>
        <w:t>внесение изменений и дополнений в Устав; утверждение Устава в новой редакции;</w:t>
      </w:r>
      <w:r w:rsidR="0075478C" w:rsidRPr="00A651ED">
        <w:rPr>
          <w:rStyle w:val="Subst"/>
          <w:bCs/>
          <w:iCs/>
        </w:rPr>
        <w:br/>
        <w:t>2)</w:t>
      </w:r>
      <w:r w:rsidR="0075478C" w:rsidRPr="00A651ED">
        <w:rPr>
          <w:rStyle w:val="Subst"/>
          <w:bCs/>
          <w:iCs/>
        </w:rPr>
        <w:tab/>
        <w:t>принятие решений о реорганизации Общества;</w:t>
      </w:r>
      <w:r w:rsidR="0075478C" w:rsidRPr="00A651ED">
        <w:rPr>
          <w:rStyle w:val="Subst"/>
          <w:bCs/>
          <w:iCs/>
        </w:rPr>
        <w:br/>
        <w:t>3)</w:t>
      </w:r>
      <w:r w:rsidR="0075478C" w:rsidRPr="00A651ED">
        <w:rPr>
          <w:rStyle w:val="Subst"/>
          <w:bCs/>
          <w:iCs/>
        </w:rPr>
        <w:tab/>
        <w:t>принятие решений о ликвидации Общества, назначении ликвидационной комиссии и утверждении промежуточного и окончательного ликвидационных балансов;</w:t>
      </w:r>
      <w:r w:rsidR="0075478C" w:rsidRPr="00A651ED">
        <w:rPr>
          <w:rStyle w:val="Subst"/>
          <w:bCs/>
          <w:iCs/>
        </w:rPr>
        <w:br/>
        <w:t>4)</w:t>
      </w:r>
      <w:r w:rsidR="0075478C" w:rsidRPr="00A651ED">
        <w:rPr>
          <w:rStyle w:val="Subst"/>
          <w:bCs/>
          <w:iCs/>
        </w:rPr>
        <w:tab/>
        <w:t>определение количества, номинальной стоимости, категории (типа) объявленных акций Общества и прав, предоставляемых этими акциями;</w:t>
      </w:r>
      <w:r w:rsidR="0075478C" w:rsidRPr="00A651ED">
        <w:rPr>
          <w:rStyle w:val="Subst"/>
          <w:bCs/>
          <w:iCs/>
        </w:rPr>
        <w:br/>
        <w:t>5)</w:t>
      </w:r>
      <w:r w:rsidR="0075478C" w:rsidRPr="00A651ED">
        <w:rPr>
          <w:rStyle w:val="Subst"/>
          <w:bCs/>
          <w:iCs/>
        </w:rPr>
        <w:tab/>
        <w:t>увеличение уставного капитала путем увеличения номинальной стоимости акций;</w:t>
      </w:r>
      <w:r w:rsidR="0075478C" w:rsidRPr="00A651ED">
        <w:rPr>
          <w:rStyle w:val="Subst"/>
          <w:bCs/>
          <w:iCs/>
        </w:rPr>
        <w:br/>
        <w:t>6)</w:t>
      </w:r>
      <w:r w:rsidR="0075478C" w:rsidRPr="00A651ED">
        <w:rPr>
          <w:rStyle w:val="Subst"/>
          <w:bCs/>
          <w:iCs/>
        </w:rPr>
        <w:tab/>
        <w:t>увеличение уставного капитала путем размещения дополнительных акций в случаях, предусмотренных п.5.6 ст.5 Устава;</w:t>
      </w:r>
      <w:r w:rsidR="0075478C" w:rsidRPr="00A651ED">
        <w:rPr>
          <w:rStyle w:val="Subst"/>
          <w:bCs/>
          <w:iCs/>
        </w:rPr>
        <w:br/>
        <w:t>7)</w:t>
      </w:r>
      <w:r w:rsidR="0075478C" w:rsidRPr="00A651ED">
        <w:rPr>
          <w:rStyle w:val="Subst"/>
          <w:bCs/>
          <w:iCs/>
        </w:rPr>
        <w:tab/>
        <w:t>уменьшение уставного капитала путем уменьшения номинальной стоимости акций, путем приобретения Обществом части акций в целях сокращения их общего количества, а также путем погашения приобретенных или выкупленных Обществом акций;</w:t>
      </w:r>
      <w:r w:rsidR="0075478C" w:rsidRPr="00A651ED">
        <w:rPr>
          <w:rStyle w:val="Subst"/>
          <w:bCs/>
          <w:iCs/>
        </w:rPr>
        <w:br/>
        <w:t>8)</w:t>
      </w:r>
      <w:r w:rsidR="0075478C" w:rsidRPr="00A651ED">
        <w:rPr>
          <w:rStyle w:val="Subst"/>
          <w:bCs/>
          <w:iCs/>
        </w:rPr>
        <w:tab/>
        <w:t>избрание Генерального директора Общества, привлечение Генерального директора к материальной и дисциплинарной ответственности, а также досрочное прекращение его полномочий (досрочное расторжение трудового договора с ним);</w:t>
      </w:r>
      <w:r w:rsidR="0075478C" w:rsidRPr="00A651ED">
        <w:rPr>
          <w:rStyle w:val="Subst"/>
          <w:bCs/>
          <w:iCs/>
        </w:rPr>
        <w:br/>
        <w:t>9)</w:t>
      </w:r>
      <w:r w:rsidR="0075478C" w:rsidRPr="00A651ED">
        <w:rPr>
          <w:rStyle w:val="Subst"/>
          <w:bCs/>
          <w:iCs/>
        </w:rPr>
        <w:tab/>
        <w:t>принятие решения о передаче полномочий единоличного исполнительного органа Общества по договору коммерческой организации (Управляющей организации) или индивидуальному предпринимателю (Управляющему);</w:t>
      </w:r>
      <w:r w:rsidR="0075478C" w:rsidRPr="00A651ED">
        <w:rPr>
          <w:rStyle w:val="Subst"/>
          <w:bCs/>
          <w:iCs/>
        </w:rPr>
        <w:br/>
        <w:t>10)</w:t>
      </w:r>
      <w:r w:rsidR="0075478C" w:rsidRPr="00A651ED">
        <w:rPr>
          <w:rStyle w:val="Subst"/>
          <w:bCs/>
          <w:iCs/>
        </w:rPr>
        <w:tab/>
        <w:t>определение количественного состава Совета директоров Общества, избрание членов Совета директоров и досрочное прекращение их полномочий;</w:t>
      </w:r>
      <w:r w:rsidR="0075478C" w:rsidRPr="00A651ED">
        <w:rPr>
          <w:rStyle w:val="Subst"/>
          <w:bCs/>
          <w:iCs/>
        </w:rPr>
        <w:br/>
        <w:t>11)</w:t>
      </w:r>
      <w:r w:rsidR="0075478C" w:rsidRPr="00A651ED">
        <w:rPr>
          <w:rStyle w:val="Subst"/>
          <w:bCs/>
          <w:iCs/>
        </w:rPr>
        <w:tab/>
        <w:t>принятие решения о выплате вознаграждения и (или) компенсации членам Совета директоров в период исполнения ими своих обязанностей расходов, связанных с исполнением ими функций членов Совета директоров;</w:t>
      </w:r>
      <w:r w:rsidR="0075478C" w:rsidRPr="00A651ED">
        <w:rPr>
          <w:rStyle w:val="Subst"/>
          <w:bCs/>
          <w:iCs/>
        </w:rPr>
        <w:br/>
        <w:t>12)</w:t>
      </w:r>
      <w:r w:rsidR="0075478C" w:rsidRPr="00A651ED">
        <w:rPr>
          <w:rStyle w:val="Subst"/>
          <w:bCs/>
          <w:iCs/>
        </w:rPr>
        <w:tab/>
        <w:t>определение количественного состава Ревизионной комиссии, избрание членов Ревизионной комиссии, досрочное прекращение их полномочий;</w:t>
      </w:r>
      <w:r w:rsidR="0075478C" w:rsidRPr="00A651ED">
        <w:rPr>
          <w:rStyle w:val="Subst"/>
          <w:bCs/>
          <w:iCs/>
        </w:rPr>
        <w:br/>
        <w:t>13)</w:t>
      </w:r>
      <w:r w:rsidR="0075478C" w:rsidRPr="00A651ED">
        <w:rPr>
          <w:rStyle w:val="Subst"/>
          <w:bCs/>
          <w:iCs/>
        </w:rPr>
        <w:tab/>
        <w:t>принятие решения о выплате вознаграждения членам Ревизионной комиссии и (или) компенсации расходов, связанных с исполнением ими своих обязанностей;</w:t>
      </w:r>
      <w:r w:rsidR="0075478C" w:rsidRPr="00A651ED">
        <w:rPr>
          <w:rStyle w:val="Subst"/>
          <w:bCs/>
          <w:iCs/>
        </w:rPr>
        <w:br/>
        <w:t>14)</w:t>
      </w:r>
      <w:r w:rsidR="0075478C" w:rsidRPr="00A651ED">
        <w:rPr>
          <w:rStyle w:val="Subst"/>
          <w:bCs/>
          <w:iCs/>
        </w:rPr>
        <w:tab/>
        <w:t>утверждение аудитора Общества;</w:t>
      </w:r>
      <w:r w:rsidR="0075478C" w:rsidRPr="00A651ED">
        <w:rPr>
          <w:rStyle w:val="Subst"/>
          <w:bCs/>
          <w:iCs/>
        </w:rPr>
        <w:br/>
        <w:t>15)</w:t>
      </w:r>
      <w:r w:rsidR="0075478C" w:rsidRPr="00A651ED">
        <w:rPr>
          <w:rStyle w:val="Subst"/>
          <w:bCs/>
          <w:iCs/>
        </w:rPr>
        <w:tab/>
        <w:t>утверждение годового отчета, годовой бухгалтерской отчетности Общества, в том числе отчета о прибылях и убытках;</w:t>
      </w:r>
      <w:r w:rsidR="0075478C" w:rsidRPr="00A651ED">
        <w:rPr>
          <w:rStyle w:val="Subst"/>
          <w:bCs/>
          <w:iCs/>
        </w:rPr>
        <w:br/>
      </w:r>
      <w:r w:rsidR="0075478C" w:rsidRPr="00A651ED">
        <w:rPr>
          <w:rStyle w:val="Subst"/>
          <w:bCs/>
          <w:iCs/>
        </w:rPr>
        <w:lastRenderedPageBreak/>
        <w:t>16)</w:t>
      </w:r>
      <w:r w:rsidR="0075478C" w:rsidRPr="00A651ED">
        <w:rPr>
          <w:rStyle w:val="Subst"/>
          <w:bCs/>
          <w:iCs/>
        </w:rPr>
        <w:tab/>
        <w:t>выплата (объявление) дивидендов по результатам первого квартала, полугодия, девяти месяцев финансового года;</w:t>
      </w:r>
      <w:r w:rsidR="0075478C" w:rsidRPr="00A651ED">
        <w:rPr>
          <w:rStyle w:val="Subst"/>
          <w:bCs/>
          <w:iCs/>
        </w:rPr>
        <w:br/>
        <w:t>17)</w:t>
      </w:r>
      <w:r w:rsidR="0075478C" w:rsidRPr="00A651ED">
        <w:rPr>
          <w:rStyle w:val="Subst"/>
          <w:bCs/>
          <w:iCs/>
        </w:rPr>
        <w:tab/>
        <w:t>распределение прибыли (в том числе выплата (объявление) дивидендов, за исключением прибыли, распределенной в качестве дивидендов по результатам первого квартала, полугодия, девяти месяцев финансового года) и убытков общества по результатам финансового года;</w:t>
      </w:r>
      <w:r w:rsidR="0075478C" w:rsidRPr="00A651ED">
        <w:rPr>
          <w:rStyle w:val="Subst"/>
          <w:bCs/>
          <w:iCs/>
        </w:rPr>
        <w:br/>
        <w:t>18)</w:t>
      </w:r>
      <w:r w:rsidR="0075478C" w:rsidRPr="00A651ED">
        <w:rPr>
          <w:rStyle w:val="Subst"/>
          <w:bCs/>
          <w:iCs/>
        </w:rPr>
        <w:tab/>
        <w:t>консолидация и дробление акций;</w:t>
      </w:r>
      <w:r w:rsidR="0075478C" w:rsidRPr="00A651ED">
        <w:rPr>
          <w:rStyle w:val="Subst"/>
          <w:bCs/>
          <w:iCs/>
        </w:rPr>
        <w:br/>
        <w:t>19)</w:t>
      </w:r>
      <w:r w:rsidR="0075478C" w:rsidRPr="00A651ED">
        <w:rPr>
          <w:rStyle w:val="Subst"/>
          <w:bCs/>
          <w:iCs/>
        </w:rPr>
        <w:tab/>
        <w:t>принятие решений об одобрении сделок, в совершении которых имеется заинтересованность, в случаях, предусмотренных Федеральным законом «Об акционерных обществах»;</w:t>
      </w:r>
      <w:r w:rsidR="0075478C" w:rsidRPr="00A651ED">
        <w:rPr>
          <w:rStyle w:val="Subst"/>
          <w:bCs/>
          <w:iCs/>
        </w:rPr>
        <w:br/>
        <w:t>20)</w:t>
      </w:r>
      <w:r w:rsidR="0075478C" w:rsidRPr="00A651ED">
        <w:rPr>
          <w:rStyle w:val="Subst"/>
          <w:bCs/>
          <w:iCs/>
        </w:rPr>
        <w:tab/>
        <w:t>принятие решений об одобрении крупных сделок, связанных с приобретением или отчуждением либо возможностью отчуждения Обществом прямо или косвенно имущества, стоимость которого составляет свыше 50 процентов балансовой стоимости активов</w:t>
      </w:r>
      <w:r w:rsidR="0075478C" w:rsidRPr="00A651ED">
        <w:rPr>
          <w:rStyle w:val="Subst"/>
          <w:bCs/>
          <w:iCs/>
        </w:rPr>
        <w:br/>
        <w:t>Общества, определенной по данным его бухгалтерской отчетности на последнюю отчетную дату, в соответствии с п. 14.4 ст. 14 Устава;</w:t>
      </w:r>
      <w:r w:rsidR="0075478C" w:rsidRPr="00A651ED">
        <w:rPr>
          <w:rStyle w:val="Subst"/>
          <w:bCs/>
          <w:iCs/>
        </w:rPr>
        <w:br/>
        <w:t>21)</w:t>
      </w:r>
      <w:r w:rsidR="0075478C" w:rsidRPr="00A651ED">
        <w:rPr>
          <w:rStyle w:val="Subst"/>
          <w:bCs/>
          <w:iCs/>
        </w:rPr>
        <w:tab/>
        <w:t>принятие решений об одобрении крупных сделок, связанных с приобретением или отчуждением либо возможностью отчуждения Обществом прямо или косвенно имущества, стоимость которого составляет от 25 до 50 процентов балансовой стоимости активов Общества, определенной по данным его бухгалтерской отчетности на последнюю отчетную дату - в случае, если Совет директоров не принял единогласно решения о совершении указанных сделок;</w:t>
      </w:r>
      <w:r w:rsidR="0075478C" w:rsidRPr="00A651ED">
        <w:rPr>
          <w:rStyle w:val="Subst"/>
          <w:bCs/>
          <w:iCs/>
        </w:rPr>
        <w:br/>
        <w:t>22)</w:t>
      </w:r>
      <w:r w:rsidR="0075478C" w:rsidRPr="00A651ED">
        <w:rPr>
          <w:rStyle w:val="Subst"/>
          <w:bCs/>
          <w:iCs/>
        </w:rPr>
        <w:tab/>
        <w:t>определение порядка ведения Собрания акционеров;</w:t>
      </w:r>
      <w:r w:rsidR="0075478C" w:rsidRPr="00A651ED">
        <w:rPr>
          <w:rStyle w:val="Subst"/>
          <w:bCs/>
          <w:iCs/>
        </w:rPr>
        <w:br/>
        <w:t>23)</w:t>
      </w:r>
      <w:r w:rsidR="0075478C" w:rsidRPr="00A651ED">
        <w:rPr>
          <w:rStyle w:val="Subst"/>
          <w:bCs/>
          <w:iCs/>
        </w:rPr>
        <w:tab/>
        <w:t>избрание членов счетной комиссии и досрочное прекращение их полномочий, возложение обязанностей счетной комиссии на регистратора (в случаях, когда число владельцев голосующих акций Общества 500 и менее);</w:t>
      </w:r>
      <w:r w:rsidR="0075478C" w:rsidRPr="00A651ED">
        <w:rPr>
          <w:rStyle w:val="Subst"/>
          <w:bCs/>
          <w:iCs/>
        </w:rPr>
        <w:br/>
        <w:t>24)</w:t>
      </w:r>
      <w:r w:rsidR="0075478C" w:rsidRPr="00A651ED">
        <w:rPr>
          <w:rStyle w:val="Subst"/>
          <w:bCs/>
          <w:iCs/>
        </w:rPr>
        <w:tab/>
        <w:t>приобретение Обществом размещенных акций в соответствии с п.5.10 ст.5 Устава;</w:t>
      </w:r>
      <w:r w:rsidR="0075478C" w:rsidRPr="00A651ED">
        <w:rPr>
          <w:rStyle w:val="Subst"/>
          <w:bCs/>
          <w:iCs/>
        </w:rPr>
        <w:br/>
        <w:t>25)</w:t>
      </w:r>
      <w:r w:rsidR="0075478C" w:rsidRPr="00A651ED">
        <w:rPr>
          <w:rStyle w:val="Subst"/>
          <w:bCs/>
          <w:iCs/>
        </w:rPr>
        <w:tab/>
        <w:t>принятие решения об учас</w:t>
      </w:r>
      <w:r w:rsidR="00671C61">
        <w:rPr>
          <w:rStyle w:val="Subst"/>
          <w:bCs/>
          <w:iCs/>
        </w:rPr>
        <w:t>тии Общества в финансово-промыш</w:t>
      </w:r>
      <w:r w:rsidR="0075478C" w:rsidRPr="00A651ED">
        <w:rPr>
          <w:rStyle w:val="Subst"/>
          <w:bCs/>
          <w:iCs/>
        </w:rPr>
        <w:t>ленных группах, ассоциациях и иных объединениях коммерческих организаций;</w:t>
      </w:r>
      <w:r w:rsidR="0075478C" w:rsidRPr="00A651ED">
        <w:rPr>
          <w:rStyle w:val="Subst"/>
          <w:bCs/>
          <w:iCs/>
        </w:rPr>
        <w:br/>
        <w:t>26)</w:t>
      </w:r>
      <w:r w:rsidR="0075478C" w:rsidRPr="00A651ED">
        <w:rPr>
          <w:rStyle w:val="Subst"/>
          <w:bCs/>
          <w:iCs/>
        </w:rPr>
        <w:tab/>
        <w:t>утверждение внутренних документов, регулирующих деятельность органов управления Общества;</w:t>
      </w:r>
      <w:r w:rsidR="0075478C" w:rsidRPr="00A651ED">
        <w:rPr>
          <w:rStyle w:val="Subst"/>
          <w:bCs/>
          <w:iCs/>
        </w:rPr>
        <w:br/>
        <w:t>27)</w:t>
      </w:r>
      <w:r w:rsidR="0075478C" w:rsidRPr="00A651ED">
        <w:rPr>
          <w:rStyle w:val="Subst"/>
          <w:bCs/>
          <w:iCs/>
        </w:rPr>
        <w:tab/>
        <w:t>решение иных вопросов, предусмотренных Федеральным законом «Об акционерных обществах».</w:t>
      </w:r>
      <w:r w:rsidR="0075478C" w:rsidRPr="00A651ED">
        <w:rPr>
          <w:rStyle w:val="Subst"/>
          <w:bCs/>
          <w:iCs/>
        </w:rPr>
        <w:br/>
        <w:t>Вопросы, отнесенные к компетенции Собрания акционеров, не могут быть переданы на решение исполнительным органам управления Общества.</w:t>
      </w:r>
      <w:r w:rsidR="0075478C" w:rsidRPr="00A651ED">
        <w:rPr>
          <w:rStyle w:val="Subst"/>
          <w:bCs/>
          <w:iCs/>
        </w:rPr>
        <w:br/>
        <w:t>Вопросы, отнесенные к компетенции Собрания акционеров, не могут быть переданы на решение Совету директоров (за исключением случаев, предусмотренных Федеральным Законом «Об акционерных обществах» и Уставом Общества).</w:t>
      </w:r>
      <w:r w:rsidR="0075478C" w:rsidRPr="00A651ED">
        <w:rPr>
          <w:rStyle w:val="Subst"/>
          <w:bCs/>
          <w:iCs/>
        </w:rPr>
        <w:br/>
        <w:t>Собрание акционеров не вправе рассматривать и принимать решения по вопросам, не отнесенным к его компетенции Федеральным законом «Об акционерных обществах».</w:t>
      </w:r>
      <w:r w:rsidR="0075478C" w:rsidRPr="00A651ED">
        <w:rPr>
          <w:rStyle w:val="Subst"/>
          <w:bCs/>
          <w:iCs/>
        </w:rPr>
        <w:br/>
      </w:r>
      <w:r w:rsidR="0046002C" w:rsidRPr="00A651ED">
        <w:rPr>
          <w:rStyle w:val="Subst"/>
          <w:bCs/>
          <w:iCs/>
        </w:rPr>
        <w:t>5.</w:t>
      </w:r>
      <w:r w:rsidR="0075478C" w:rsidRPr="00A651ED">
        <w:rPr>
          <w:rStyle w:val="Subst"/>
          <w:bCs/>
          <w:iCs/>
        </w:rPr>
        <w:t>.</w:t>
      </w:r>
      <w:r w:rsidR="0075478C" w:rsidRPr="00A651ED">
        <w:rPr>
          <w:rStyle w:val="Subst"/>
          <w:bCs/>
          <w:iCs/>
        </w:rPr>
        <w:tab/>
        <w:t>Общее руководство деятельностью Общества, за исключением решения</w:t>
      </w:r>
      <w:r w:rsidR="0046002C" w:rsidRPr="00A651ED">
        <w:rPr>
          <w:rStyle w:val="Subst"/>
          <w:bCs/>
          <w:iCs/>
        </w:rPr>
        <w:t xml:space="preserve"> </w:t>
      </w:r>
      <w:r w:rsidR="0075478C" w:rsidRPr="00A651ED">
        <w:rPr>
          <w:rStyle w:val="Subst"/>
          <w:bCs/>
          <w:iCs/>
        </w:rPr>
        <w:t>вопросов, относящихся к компетенции Собрания акционеров, осуществляет Совет</w:t>
      </w:r>
      <w:r w:rsidR="0046002C" w:rsidRPr="00A651ED">
        <w:rPr>
          <w:rStyle w:val="Subst"/>
          <w:bCs/>
          <w:iCs/>
        </w:rPr>
        <w:t xml:space="preserve"> </w:t>
      </w:r>
      <w:r w:rsidR="0075478C" w:rsidRPr="00A651ED">
        <w:rPr>
          <w:rStyle w:val="Subst"/>
          <w:bCs/>
          <w:iCs/>
        </w:rPr>
        <w:t>директоров.</w:t>
      </w:r>
      <w:r w:rsidR="0075478C" w:rsidRPr="00A651ED">
        <w:rPr>
          <w:rStyle w:val="Subst"/>
          <w:bCs/>
          <w:iCs/>
        </w:rPr>
        <w:br/>
        <w:t>Компетенция Совета директоров Общества определяется настоящим Уставом. Решения Собрания акционеров являются для Совета директоров обязательными.</w:t>
      </w:r>
      <w:r w:rsidR="0075478C" w:rsidRPr="00A651ED">
        <w:rPr>
          <w:rStyle w:val="Subst"/>
          <w:bCs/>
          <w:iCs/>
        </w:rPr>
        <w:br/>
      </w:r>
      <w:r w:rsidR="0046002C" w:rsidRPr="00A651ED">
        <w:rPr>
          <w:rStyle w:val="Subst"/>
          <w:bCs/>
          <w:iCs/>
        </w:rPr>
        <w:t>5</w:t>
      </w:r>
      <w:r w:rsidR="0075478C" w:rsidRPr="00A651ED">
        <w:rPr>
          <w:rStyle w:val="Subst"/>
          <w:bCs/>
          <w:iCs/>
        </w:rPr>
        <w:t>.</w:t>
      </w:r>
      <w:r w:rsidR="0046002C" w:rsidRPr="00A651ED">
        <w:rPr>
          <w:rStyle w:val="Subst"/>
          <w:bCs/>
          <w:iCs/>
        </w:rPr>
        <w:t>1</w:t>
      </w:r>
      <w:r w:rsidR="0075478C" w:rsidRPr="00A651ED">
        <w:rPr>
          <w:rStyle w:val="Subst"/>
          <w:bCs/>
          <w:iCs/>
        </w:rPr>
        <w:t>.</w:t>
      </w:r>
      <w:r w:rsidR="0075478C" w:rsidRPr="00A651ED">
        <w:rPr>
          <w:rStyle w:val="Subst"/>
          <w:bCs/>
          <w:iCs/>
        </w:rPr>
        <w:tab/>
        <w:t>К компетенции Совета директоров относятся следующие вопросы:</w:t>
      </w:r>
      <w:r w:rsidR="0075478C" w:rsidRPr="00A651ED">
        <w:rPr>
          <w:rStyle w:val="Subst"/>
          <w:bCs/>
          <w:iCs/>
        </w:rPr>
        <w:br/>
        <w:t>1)      определение приоритетных направлений деятельности Общества;</w:t>
      </w:r>
      <w:r w:rsidR="0075478C" w:rsidRPr="00A651ED">
        <w:rPr>
          <w:rStyle w:val="Subst"/>
          <w:bCs/>
          <w:iCs/>
        </w:rPr>
        <w:br/>
        <w:t>2)</w:t>
      </w:r>
      <w:r w:rsidR="0075478C" w:rsidRPr="00A651ED">
        <w:rPr>
          <w:rStyle w:val="Subst"/>
          <w:bCs/>
          <w:iCs/>
        </w:rPr>
        <w:tab/>
        <w:t>созыв годового и внеочередного Собраний акционеров, за исключением случая, когда созыв внеочередного собрания акционеров осуществляется Ревизионной комиссией, аудитором или акционерами (акционером), владеющими в совокупности не менее чем 10 процентами голосующих акций Общества, если Совет директоров не принял в сроки, предусмотренные п.9.4 ст.9 Устава, решение о созыве Собрания акционеров по требованию указанных лиц либо принял решение об отказе в созыве по основаниям, предусмотренным Федеральным законом «Об акционерных обществах»;</w:t>
      </w:r>
      <w:r w:rsidR="0075478C" w:rsidRPr="00A651ED">
        <w:rPr>
          <w:rStyle w:val="Subst"/>
          <w:bCs/>
          <w:iCs/>
        </w:rPr>
        <w:br/>
        <w:t>3)</w:t>
      </w:r>
      <w:r w:rsidR="0075478C" w:rsidRPr="00A651ED">
        <w:rPr>
          <w:rStyle w:val="Subst"/>
          <w:bCs/>
          <w:iCs/>
        </w:rPr>
        <w:tab/>
        <w:t>утверждение повестки дня Собрания акционеров;</w:t>
      </w:r>
      <w:r w:rsidR="0075478C" w:rsidRPr="00A651ED">
        <w:rPr>
          <w:rStyle w:val="Subst"/>
          <w:bCs/>
          <w:iCs/>
        </w:rPr>
        <w:br/>
        <w:t>4)</w:t>
      </w:r>
      <w:r w:rsidR="0075478C" w:rsidRPr="00A651ED">
        <w:rPr>
          <w:rStyle w:val="Subst"/>
          <w:bCs/>
          <w:iCs/>
        </w:rPr>
        <w:tab/>
        <w:t>определение даты составления списка лиц, имеющих право на участие в Собрании акционеров, и решение других вопросов, связанных с подготовкой к проведению Собрания акционеров в соответствии с п.9.5 ст.9 Устава;</w:t>
      </w:r>
      <w:r w:rsidR="0075478C" w:rsidRPr="00A651ED">
        <w:rPr>
          <w:rStyle w:val="Subst"/>
          <w:bCs/>
          <w:iCs/>
        </w:rPr>
        <w:br/>
        <w:t>5)</w:t>
      </w:r>
      <w:r w:rsidR="0075478C" w:rsidRPr="00A651ED">
        <w:rPr>
          <w:rStyle w:val="Subst"/>
          <w:bCs/>
          <w:iCs/>
        </w:rPr>
        <w:tab/>
        <w:t>одобрение проектов решений и внесение на Собрание акционеров вопросов, предусмотренных подпунктами 2), 5), 15), 17), 18), 19), 20), 21), 24), 25), 26) п.9.2 ст.9 Устава, а также одобрение проектов решений по другим вопросам повестки дня Собрания акционеров;</w:t>
      </w:r>
      <w:r w:rsidR="0075478C" w:rsidRPr="00A651ED">
        <w:rPr>
          <w:rStyle w:val="Subst"/>
          <w:bCs/>
          <w:iCs/>
        </w:rPr>
        <w:br/>
        <w:t>6)</w:t>
      </w:r>
      <w:r w:rsidR="0075478C" w:rsidRPr="00A651ED">
        <w:rPr>
          <w:rStyle w:val="Subst"/>
          <w:bCs/>
          <w:iCs/>
        </w:rPr>
        <w:tab/>
        <w:t>принятие решений об увеличении уставного капитала путем размещения дополнительных акций в пределах количества объявленных акций, за исключением случаев, предусмотренных действующим законодательством и Уставом Общества, когда решение об увеличении уставного капитала путем размещения дополнительных акций принимает Собрание акционеров;</w:t>
      </w:r>
      <w:r w:rsidR="0075478C" w:rsidRPr="00A651ED">
        <w:rPr>
          <w:rStyle w:val="Subst"/>
          <w:bCs/>
          <w:iCs/>
        </w:rPr>
        <w:br/>
        <w:t>7)</w:t>
      </w:r>
      <w:r w:rsidR="0075478C" w:rsidRPr="00A651ED">
        <w:rPr>
          <w:rStyle w:val="Subst"/>
          <w:bCs/>
          <w:iCs/>
        </w:rPr>
        <w:tab/>
        <w:t>утверждение отчетов об итогах выпуска акций и отчетов о приобретении акций;</w:t>
      </w:r>
      <w:r w:rsidR="0075478C" w:rsidRPr="00A651ED">
        <w:rPr>
          <w:rStyle w:val="Subst"/>
          <w:bCs/>
          <w:iCs/>
        </w:rPr>
        <w:br/>
        <w:t>8)</w:t>
      </w:r>
      <w:r w:rsidR="0075478C" w:rsidRPr="00A651ED">
        <w:rPr>
          <w:rStyle w:val="Subst"/>
          <w:bCs/>
          <w:iCs/>
        </w:rPr>
        <w:tab/>
        <w:t>принятие решений о размещении облигаций и иных эмиссионных: ценных бумаг и утверждение итогов размещения указанных ценных бумаг;</w:t>
      </w:r>
      <w:r w:rsidR="0075478C" w:rsidRPr="00A651ED">
        <w:rPr>
          <w:rStyle w:val="Subst"/>
          <w:bCs/>
          <w:iCs/>
        </w:rPr>
        <w:br/>
      </w:r>
      <w:r w:rsidR="0075478C" w:rsidRPr="00A651ED">
        <w:rPr>
          <w:rStyle w:val="Subst"/>
          <w:bCs/>
          <w:iCs/>
        </w:rPr>
        <w:lastRenderedPageBreak/>
        <w:t>9)</w:t>
      </w:r>
      <w:r w:rsidR="0075478C" w:rsidRPr="00A651ED">
        <w:rPr>
          <w:rStyle w:val="Subst"/>
          <w:bCs/>
          <w:iCs/>
        </w:rPr>
        <w:tab/>
        <w:t>определение цены (денежной оценки) имущества, цены размещения и выкупа эмиссионных ценных бумаг в случаях, предусмотренных Федеральным законом «Об акционерных обществах» и Уставом;</w:t>
      </w:r>
      <w:r w:rsidR="0075478C" w:rsidRPr="00A651ED">
        <w:rPr>
          <w:rStyle w:val="Subst"/>
          <w:bCs/>
          <w:iCs/>
        </w:rPr>
        <w:br/>
        <w:t>10)</w:t>
      </w:r>
      <w:r w:rsidR="0075478C" w:rsidRPr="00A651ED">
        <w:rPr>
          <w:rStyle w:val="Subst"/>
          <w:bCs/>
          <w:iCs/>
        </w:rPr>
        <w:tab/>
        <w:t>приобретение размещенных Обществом акций в соответствии с п.5.11 ст.5 Устава, а также размещенных Обществом облигаций и иных ценных бумаг;</w:t>
      </w:r>
      <w:r w:rsidR="0075478C" w:rsidRPr="00A651ED">
        <w:rPr>
          <w:rStyle w:val="Subst"/>
          <w:bCs/>
          <w:iCs/>
        </w:rPr>
        <w:br/>
        <w:t>11)</w:t>
      </w:r>
      <w:r w:rsidR="0075478C" w:rsidRPr="00A651ED">
        <w:rPr>
          <w:rStyle w:val="Subst"/>
          <w:bCs/>
          <w:iCs/>
        </w:rPr>
        <w:tab/>
        <w:t>избрание Председателя Совета директоров и досрочное прекращение его полномочий;</w:t>
      </w:r>
      <w:r w:rsidR="0075478C" w:rsidRPr="00A651ED">
        <w:rPr>
          <w:rStyle w:val="Subst"/>
          <w:bCs/>
          <w:iCs/>
        </w:rPr>
        <w:br/>
        <w:t>12)</w:t>
      </w:r>
      <w:r w:rsidR="0075478C" w:rsidRPr="00A651ED">
        <w:rPr>
          <w:rStyle w:val="Subst"/>
          <w:bCs/>
          <w:iCs/>
        </w:rPr>
        <w:tab/>
        <w:t>образование коллегиального исполнительного органа управления Общества -</w:t>
      </w:r>
      <w:r w:rsidR="0082766A">
        <w:rPr>
          <w:rStyle w:val="Subst"/>
          <w:bCs/>
          <w:iCs/>
        </w:rPr>
        <w:t xml:space="preserve"> </w:t>
      </w:r>
      <w:r w:rsidR="0075478C" w:rsidRPr="00A651ED">
        <w:rPr>
          <w:rStyle w:val="Subst"/>
          <w:bCs/>
          <w:iCs/>
        </w:rPr>
        <w:t>Правления и досрочное прекращение полномочий его членов, за исключением Генерального директора Общества, в том числе утверждение количественного и персонального состава Правления, заключение и расторжение договоров с членами Правления;</w:t>
      </w:r>
      <w:r w:rsidR="0075478C" w:rsidRPr="00A651ED">
        <w:rPr>
          <w:rStyle w:val="Subst"/>
          <w:bCs/>
          <w:iCs/>
        </w:rPr>
        <w:br/>
        <w:t>13)</w:t>
      </w:r>
      <w:r w:rsidR="0075478C" w:rsidRPr="00A651ED">
        <w:rPr>
          <w:rStyle w:val="Subst"/>
          <w:bCs/>
          <w:iCs/>
        </w:rPr>
        <w:tab/>
        <w:t>согласие на совмещение одним лицом должности Генерального директора или члена Правления с должностями в органах управления иных организаций (кроме случаев представления интересов Общества в органах управления дочерних обществ и в иных организациях, участником которых является Общество);</w:t>
      </w:r>
      <w:r w:rsidR="0075478C" w:rsidRPr="00A651ED">
        <w:rPr>
          <w:rStyle w:val="Subst"/>
          <w:bCs/>
          <w:iCs/>
        </w:rPr>
        <w:br/>
        <w:t>14)</w:t>
      </w:r>
      <w:r w:rsidR="0075478C" w:rsidRPr="00A651ED">
        <w:rPr>
          <w:rStyle w:val="Subst"/>
          <w:bCs/>
          <w:iCs/>
        </w:rPr>
        <w:tab/>
        <w:t>определение условий договоров, заключаемых Обществом с Генеральным директором и с членами Правления Общества; заключение договора от имени Общества с Генеральным директором;</w:t>
      </w:r>
      <w:r w:rsidR="0075478C" w:rsidRPr="00A651ED">
        <w:rPr>
          <w:rStyle w:val="Subst"/>
          <w:bCs/>
          <w:iCs/>
        </w:rPr>
        <w:br/>
        <w:t>15)</w:t>
      </w:r>
      <w:r w:rsidR="0075478C" w:rsidRPr="00A651ED">
        <w:rPr>
          <w:rStyle w:val="Subst"/>
          <w:bCs/>
          <w:iCs/>
        </w:rPr>
        <w:tab/>
        <w:t>приостановление полномочий Генерального директора Общества, назначение временно исполняющего обязанности Генерального директора в случаях и порядке, предусмотренном п. 11.11 ст. 11 Устава;</w:t>
      </w:r>
      <w:r w:rsidR="0075478C" w:rsidRPr="00A651ED">
        <w:rPr>
          <w:rStyle w:val="Subst"/>
          <w:bCs/>
          <w:iCs/>
        </w:rPr>
        <w:br/>
        <w:t>16)</w:t>
      </w:r>
      <w:r w:rsidR="0075478C" w:rsidRPr="00A651ED">
        <w:rPr>
          <w:rStyle w:val="Subst"/>
          <w:bCs/>
          <w:iCs/>
        </w:rPr>
        <w:tab/>
        <w:t>рекомендации по размеру выплачиваемых членам Ревизионной комиссии вознаграждения и компенсаций, определение размера оплаты услуг аудитора;</w:t>
      </w:r>
      <w:r w:rsidR="0075478C" w:rsidRPr="00A651ED">
        <w:rPr>
          <w:rStyle w:val="Subst"/>
          <w:bCs/>
          <w:iCs/>
        </w:rPr>
        <w:br/>
        <w:t>17)</w:t>
      </w:r>
      <w:r w:rsidR="0075478C" w:rsidRPr="00A651ED">
        <w:rPr>
          <w:rStyle w:val="Subst"/>
          <w:bCs/>
          <w:iCs/>
        </w:rPr>
        <w:tab/>
        <w:t>рекомендации по размеру дивиденда по акциям и порядку его выплаты;</w:t>
      </w:r>
      <w:r w:rsidR="0075478C" w:rsidRPr="00A651ED">
        <w:rPr>
          <w:rStyle w:val="Subst"/>
          <w:bCs/>
          <w:iCs/>
        </w:rPr>
        <w:br/>
        <w:t>18)</w:t>
      </w:r>
      <w:r w:rsidR="0075478C" w:rsidRPr="00A651ED">
        <w:rPr>
          <w:rStyle w:val="Subst"/>
          <w:bCs/>
          <w:iCs/>
        </w:rPr>
        <w:tab/>
        <w:t>рекомендации в отношении полученного Обществом добровольного, обязательного предложения о приобретении ценных бумаг Общества у владельцев ценных бумаг Общества, включающие оценку предложенной цены приобретаемых ценных бумаг и возможного изменения их рыночной стоимости после приобретения, оценку планов лица, направившего добровольное или обязательное предложение, в отношении Общества, в том, числе, в отношении его работников;</w:t>
      </w:r>
      <w:r w:rsidR="0075478C" w:rsidRPr="00A651ED">
        <w:rPr>
          <w:rStyle w:val="Subst"/>
          <w:bCs/>
          <w:iCs/>
        </w:rPr>
        <w:br/>
        <w:t>19)</w:t>
      </w:r>
      <w:r w:rsidR="0075478C" w:rsidRPr="00A651ED">
        <w:rPr>
          <w:rStyle w:val="Subst"/>
          <w:bCs/>
          <w:iCs/>
        </w:rPr>
        <w:tab/>
        <w:t>принятие решений об участии и о прекращении участия Общества в других организациях, а также решений об отчуждении акций (долей) таких обществ, и акций (долей) обществ, внесенных в оплату уставного капитала Общества, принятие решений о создании и ликвидации дочерних обществ, 100 процентов акций (доли) которых принадлежат Обществу, за исключением случаев, предусмотренных подпунктом 25) п.9.2 ст.9 Устава;</w:t>
      </w:r>
      <w:r w:rsidR="0075478C" w:rsidRPr="00A651ED">
        <w:rPr>
          <w:rStyle w:val="Subst"/>
          <w:bCs/>
          <w:iCs/>
        </w:rPr>
        <w:br/>
        <w:t>20)</w:t>
      </w:r>
      <w:r w:rsidR="0075478C" w:rsidRPr="00A651ED">
        <w:rPr>
          <w:rStyle w:val="Subst"/>
          <w:bCs/>
          <w:iCs/>
        </w:rPr>
        <w:tab/>
        <w:t>принятие решений о создании филиалов, открытии представительств Общества и их ликвидации (закрытии), принятие решений о внесении в Устав Общества изменений, связанных с созданием филиалов, открытием представительств Общества и их ликвидацией (закрытием), а также утверждение положений о филиалах и представительствах Общества и изменений к ним;</w:t>
      </w:r>
      <w:r w:rsidR="0075478C" w:rsidRPr="00A651ED">
        <w:rPr>
          <w:rStyle w:val="Subst"/>
          <w:bCs/>
          <w:iCs/>
        </w:rPr>
        <w:br/>
        <w:t>21)</w:t>
      </w:r>
      <w:r w:rsidR="0075478C" w:rsidRPr="00A651ED">
        <w:rPr>
          <w:rStyle w:val="Subst"/>
          <w:bCs/>
          <w:iCs/>
        </w:rPr>
        <w:tab/>
        <w:t>одобрение крупных сделок, связанных с приобретением или отчуждением либо возможностью отчуждения Обществом прямо или косвенно имущества, стоимость которого составляет от 25 до 50 процентов балансовой стоимости активов Общества, определенной по данным ее бухгалтерской отчетности на последнюю отчетную дату, в соответствии с п. 14.3 ст. 14 Устава;</w:t>
      </w:r>
      <w:r w:rsidR="0075478C" w:rsidRPr="00A651ED">
        <w:rPr>
          <w:rStyle w:val="Subst"/>
          <w:bCs/>
          <w:iCs/>
        </w:rPr>
        <w:br/>
        <w:t>22)</w:t>
      </w:r>
      <w:r w:rsidR="0075478C" w:rsidRPr="00A651ED">
        <w:rPr>
          <w:rStyle w:val="Subst"/>
          <w:bCs/>
          <w:iCs/>
        </w:rPr>
        <w:tab/>
        <w:t>одобрение сделок, в совершении которых имеется заинтересованность членов Совета директоров, Правления, Генерального директора Общества и иных лиц в соответствии со ст. 15 Устава;</w:t>
      </w:r>
      <w:r w:rsidR="0075478C" w:rsidRPr="00A651ED">
        <w:rPr>
          <w:rStyle w:val="Subst"/>
          <w:bCs/>
          <w:iCs/>
        </w:rPr>
        <w:br/>
        <w:t>23)</w:t>
      </w:r>
      <w:r w:rsidR="0075478C" w:rsidRPr="00A651ED">
        <w:rPr>
          <w:rStyle w:val="Subst"/>
          <w:bCs/>
          <w:iCs/>
        </w:rPr>
        <w:tab/>
        <w:t>предварительное одобрение сделок по приобретению любого имущества, в том числе акций (долей) и объектов недвижимости, сумма сделки или рыночная стоимость которых превышает 2 миллиарда 200 миллионов рублей, а равно предварительное одобрение нескольких взаимосвязанных сделок по приобретению любого имущества, в том числе акций (долей) и объектов недвижимости, сумма сделки или рыночная стоимость которых в совокупности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24)</w:t>
      </w:r>
      <w:r w:rsidR="0075478C" w:rsidRPr="00A651ED">
        <w:rPr>
          <w:rStyle w:val="Subst"/>
          <w:bCs/>
          <w:iCs/>
        </w:rPr>
        <w:tab/>
        <w:t>предварительное одобрение сделок по отчуждению любого имущества, за исключением акций (долей) и объектов недвижимости, сумма сделки или рыночная стоимость которых превышает 2 миллиарда 200 миллионов рублей, за исключением сделок с обществами, входящими в ту же группу лиц, что и Общество, а равно предварительное одобрение нескольких взаимосвязанных сделок по отчуждению любого имущества, за исключением акций (долей) и объектов недвижимости, сумма сделки или рыночная стоимость которых в совокупности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25)</w:t>
      </w:r>
      <w:r w:rsidR="0075478C" w:rsidRPr="00A651ED">
        <w:rPr>
          <w:rStyle w:val="Subst"/>
          <w:bCs/>
          <w:iCs/>
        </w:rPr>
        <w:tab/>
        <w:t xml:space="preserve">предварительное одобрение любых сделок по отчуждению акций (долей) и объектов недвижимости, включая сделки по обременению акций (долей) и объектов недвижимости, в том числе заключение договоров залога, в результате которых возможно последующее отчуждение </w:t>
      </w:r>
      <w:r w:rsidR="0075478C" w:rsidRPr="00A651ED">
        <w:rPr>
          <w:rStyle w:val="Subst"/>
          <w:bCs/>
          <w:iCs/>
        </w:rPr>
        <w:lastRenderedPageBreak/>
        <w:t>акций (долей) и объектов недвижимости, за исключением сделок с обществами, входящими в ту же группу лиц, что и Общество;</w:t>
      </w:r>
      <w:r w:rsidR="0075478C" w:rsidRPr="00A651ED">
        <w:rPr>
          <w:rStyle w:val="Subst"/>
          <w:bCs/>
          <w:iCs/>
        </w:rPr>
        <w:br/>
        <w:t>26)</w:t>
      </w:r>
      <w:r w:rsidR="0075478C" w:rsidRPr="00A651ED">
        <w:rPr>
          <w:rStyle w:val="Subst"/>
          <w:bCs/>
          <w:iCs/>
        </w:rPr>
        <w:tab/>
        <w:t>предварительное одобрение сделок по получению и/или передаче в аренду имущества, сумма сделки или рыночная стоимость которого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27)</w:t>
      </w:r>
      <w:r w:rsidR="0075478C" w:rsidRPr="00A651ED">
        <w:rPr>
          <w:rStyle w:val="Subst"/>
          <w:bCs/>
          <w:iCs/>
        </w:rPr>
        <w:tab/>
        <w:t>предварительное одобрение сделок по обременению имущества, в том числе заключение договоров залога, за исключением сделок по обременению акций (долей) и недвижимого имущества, в результате которых возможно последующее отчуждение имущества, сумма сделки или рыночная стоимость которого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28)</w:t>
      </w:r>
      <w:r w:rsidR="0075478C" w:rsidRPr="00A651ED">
        <w:rPr>
          <w:rStyle w:val="Subst"/>
          <w:bCs/>
          <w:iCs/>
        </w:rPr>
        <w:tab/>
        <w:t>предварительное одобрение сделок по предоставлению поручительства, ссуды, передаче имущества в доверительное управление, заключения договоров с финансовыми консультантами, договоров об отступном, договоров об уступке права требования и переводе долга, договоров спонсорского характера, выпуск векселей, и иных договоров финансо</w:t>
      </w:r>
      <w:r w:rsidR="00A651ED" w:rsidRPr="00A651ED">
        <w:rPr>
          <w:rStyle w:val="Subst"/>
          <w:bCs/>
          <w:iCs/>
        </w:rPr>
        <w:t>вого характера, на сумму превышающую</w:t>
      </w:r>
      <w:r w:rsidR="0075478C" w:rsidRPr="00A651ED">
        <w:rPr>
          <w:rStyle w:val="Subst"/>
          <w:bCs/>
          <w:iCs/>
        </w:rPr>
        <w:t xml:space="preserve">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29)</w:t>
      </w:r>
      <w:r w:rsidR="0075478C" w:rsidRPr="00A651ED">
        <w:rPr>
          <w:rStyle w:val="Subst"/>
          <w:bCs/>
          <w:iCs/>
        </w:rPr>
        <w:tab/>
        <w:t>предварительное одобрение сделок по получению займов/кредитов, размер которых превышает 2 миллиарда 200 миллионов рублей, включая сумму основного долга и проценты, за исключением сделок с обществами, входящими в ту же группу лиц, что и Общество;</w:t>
      </w:r>
      <w:r w:rsidR="0075478C" w:rsidRPr="00A651ED">
        <w:rPr>
          <w:rStyle w:val="Subst"/>
          <w:bCs/>
          <w:iCs/>
        </w:rPr>
        <w:br/>
        <w:t>30)</w:t>
      </w:r>
      <w:r w:rsidR="0075478C" w:rsidRPr="00A651ED">
        <w:rPr>
          <w:rStyle w:val="Subst"/>
          <w:bCs/>
          <w:iCs/>
        </w:rPr>
        <w:tab/>
        <w:t>предварительное одобрение сделок по выдаче займов, размер которых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31)</w:t>
      </w:r>
      <w:r w:rsidR="0075478C" w:rsidRPr="00A651ED">
        <w:rPr>
          <w:rStyle w:val="Subst"/>
          <w:bCs/>
          <w:iCs/>
        </w:rPr>
        <w:tab/>
        <w:t>признание исков, размер которых превышает 270 миллионов рублей;</w:t>
      </w:r>
      <w:r w:rsidR="0075478C" w:rsidRPr="00A651ED">
        <w:rPr>
          <w:rStyle w:val="Subst"/>
          <w:bCs/>
          <w:iCs/>
        </w:rPr>
        <w:br/>
        <w:t>32)</w:t>
      </w:r>
      <w:r w:rsidR="0075478C" w:rsidRPr="00A651ED">
        <w:rPr>
          <w:rStyle w:val="Subst"/>
          <w:bCs/>
          <w:iCs/>
        </w:rPr>
        <w:tab/>
        <w:t>принятие решений об оплате штрафов, налагаемых государственными органами в соответствии с их компетенцией, на сумму свыше 270 миллионов рублей;</w:t>
      </w:r>
      <w:r w:rsidR="0075478C" w:rsidRPr="00A651ED">
        <w:rPr>
          <w:rStyle w:val="Subst"/>
          <w:bCs/>
          <w:iCs/>
        </w:rPr>
        <w:br/>
        <w:t>33)</w:t>
      </w:r>
      <w:r w:rsidR="0075478C" w:rsidRPr="00A651ED">
        <w:rPr>
          <w:rStyle w:val="Subst"/>
          <w:bCs/>
          <w:iCs/>
        </w:rPr>
        <w:tab/>
        <w:t>утверждение по представлению исполнительного органа бизнес-плана Общества, а также внесение изменений и дополнений в утвержденный бизнес-план Общества, связанных с увеличением общего объема финансирования бизнес-плана Общества;</w:t>
      </w:r>
      <w:r w:rsidR="0075478C" w:rsidRPr="00A651ED">
        <w:rPr>
          <w:rStyle w:val="Subst"/>
          <w:bCs/>
          <w:iCs/>
        </w:rPr>
        <w:br/>
        <w:t>34)</w:t>
      </w:r>
      <w:r w:rsidR="0075478C" w:rsidRPr="00A651ED">
        <w:rPr>
          <w:rStyle w:val="Subst"/>
          <w:bCs/>
          <w:iCs/>
        </w:rPr>
        <w:tab/>
        <w:t>назначение и освобождение от должности по представлению Генерального директора Общества заместителей Генерального директора и главного бухгалтера (кроме случаев назначения исполняющих обязанности на указанные должности);</w:t>
      </w:r>
      <w:r w:rsidR="0075478C" w:rsidRPr="00A651ED">
        <w:rPr>
          <w:rStyle w:val="Subst"/>
          <w:bCs/>
          <w:iCs/>
        </w:rPr>
        <w:br/>
        <w:t>35)</w:t>
      </w:r>
      <w:r w:rsidR="0075478C" w:rsidRPr="00A651ED">
        <w:rPr>
          <w:rStyle w:val="Subst"/>
          <w:bCs/>
          <w:iCs/>
        </w:rPr>
        <w:tab/>
        <w:t>принятие решений о расходовании резервного фонда Общества;</w:t>
      </w:r>
      <w:r w:rsidR="0075478C" w:rsidRPr="00A651ED">
        <w:rPr>
          <w:rStyle w:val="Subst"/>
          <w:bCs/>
          <w:iCs/>
        </w:rPr>
        <w:br/>
        <w:t>36)</w:t>
      </w:r>
      <w:r w:rsidR="0075478C" w:rsidRPr="00A651ED">
        <w:rPr>
          <w:rStyle w:val="Subst"/>
          <w:bCs/>
          <w:iCs/>
        </w:rPr>
        <w:tab/>
        <w:t>согласование проекта договора о передаче полномочий единоличного исполнительного органа общества коммерческой организации (Управляющей организации) или индивидуальному предпринимателю (Управляющему);</w:t>
      </w:r>
      <w:r w:rsidR="0075478C" w:rsidRPr="00A651ED">
        <w:rPr>
          <w:rStyle w:val="Subst"/>
          <w:bCs/>
          <w:iCs/>
        </w:rPr>
        <w:br/>
        <w:t>37)</w:t>
      </w:r>
      <w:r w:rsidR="0075478C" w:rsidRPr="00A651ED">
        <w:rPr>
          <w:rStyle w:val="Subst"/>
          <w:bCs/>
          <w:iCs/>
        </w:rPr>
        <w:tab/>
        <w:t>утверждение по представлению Правления программ развития Общества;</w:t>
      </w:r>
      <w:r w:rsidR="0075478C" w:rsidRPr="00A651ED">
        <w:rPr>
          <w:rStyle w:val="Subst"/>
          <w:bCs/>
          <w:iCs/>
        </w:rPr>
        <w:br/>
        <w:t>38)</w:t>
      </w:r>
      <w:r w:rsidR="0075478C" w:rsidRPr="00A651ED">
        <w:rPr>
          <w:rStyle w:val="Subst"/>
          <w:bCs/>
          <w:iCs/>
        </w:rPr>
        <w:tab/>
        <w:t>утверждение по представлению Правления внутренних документов Общества, в том числе Положения о коммерческой тайне, за исключением внутренних документов, утверждение которых отнесено Федеральным законом «Об акционерных обществах» к компетенции Собрания акционеров, а также иных внутренних документов Общества, утверждение которых отнесено настоящим Уставом к компетенции исполнительных органов Общества;</w:t>
      </w:r>
      <w:r w:rsidR="0075478C" w:rsidRPr="00A651ED">
        <w:rPr>
          <w:rStyle w:val="Subst"/>
          <w:bCs/>
          <w:iCs/>
        </w:rPr>
        <w:br/>
        <w:t>39)</w:t>
      </w:r>
      <w:r w:rsidR="0075478C" w:rsidRPr="00A651ED">
        <w:rPr>
          <w:rStyle w:val="Subst"/>
          <w:bCs/>
          <w:iCs/>
        </w:rPr>
        <w:tab/>
        <w:t>утверждение регистратора Общества и условий договора с ним, а также расторжение договора с ним;</w:t>
      </w:r>
      <w:r w:rsidR="0075478C" w:rsidRPr="00A651ED">
        <w:rPr>
          <w:rStyle w:val="Subst"/>
          <w:bCs/>
          <w:iCs/>
        </w:rPr>
        <w:br/>
        <w:t>40)</w:t>
      </w:r>
      <w:r w:rsidR="0075478C" w:rsidRPr="00A651ED">
        <w:rPr>
          <w:rStyle w:val="Subst"/>
          <w:bCs/>
          <w:iCs/>
        </w:rPr>
        <w:tab/>
        <w:t>рассмотрение итогов финансово-хозяйственной деятельности Общества;</w:t>
      </w:r>
      <w:r w:rsidR="0075478C" w:rsidRPr="00A651ED">
        <w:rPr>
          <w:rStyle w:val="Subst"/>
          <w:bCs/>
          <w:iCs/>
        </w:rPr>
        <w:br/>
        <w:t>41)</w:t>
      </w:r>
      <w:r w:rsidR="0075478C" w:rsidRPr="00A651ED">
        <w:rPr>
          <w:rStyle w:val="Subst"/>
          <w:bCs/>
          <w:iCs/>
        </w:rPr>
        <w:tab/>
        <w:t>определение позиции Общества (представителей Общества) по следующим вопросам повестки дня заседаний советов директоров и общих собраний акционеров (участников) дочерних хозяйственных обществ:</w:t>
      </w:r>
      <w:r w:rsidR="0075478C" w:rsidRPr="00A651ED">
        <w:rPr>
          <w:rStyle w:val="Subst"/>
          <w:bCs/>
          <w:iCs/>
        </w:rPr>
        <w:br/>
        <w:t>реорганизация общества, ликвидация общества,</w:t>
      </w:r>
      <w:r w:rsidR="0075478C" w:rsidRPr="00A651ED">
        <w:rPr>
          <w:rStyle w:val="Subst"/>
          <w:bCs/>
          <w:iCs/>
        </w:rPr>
        <w:br/>
        <w:t>определение количества, номинальной стоимости, категории (типа) объявленных акций и прав, предоставляемых этими акциями,</w:t>
      </w:r>
      <w:r w:rsidR="0075478C" w:rsidRPr="00A651ED">
        <w:rPr>
          <w:rStyle w:val="Subst"/>
          <w:bCs/>
          <w:iCs/>
        </w:rPr>
        <w:br/>
        <w:t>увеличение уставного капитала путем увеличения номинальной стоимости акций или путем размещения дополнительных акций,</w:t>
      </w:r>
      <w:r w:rsidR="0075478C" w:rsidRPr="00A651ED">
        <w:rPr>
          <w:rStyle w:val="Subst"/>
          <w:bCs/>
          <w:iCs/>
        </w:rPr>
        <w:br/>
        <w:t>дробление и консолидация акций общества.</w:t>
      </w:r>
      <w:r w:rsidR="0075478C" w:rsidRPr="00A651ED">
        <w:rPr>
          <w:rStyle w:val="Subst"/>
          <w:bCs/>
          <w:iCs/>
        </w:rPr>
        <w:br/>
        <w:t>42)</w:t>
      </w:r>
      <w:r w:rsidR="0075478C" w:rsidRPr="00A651ED">
        <w:rPr>
          <w:rStyle w:val="Subst"/>
          <w:bCs/>
          <w:iCs/>
        </w:rPr>
        <w:tab/>
        <w:t>иные вопросы, предусмотренные Федеральным законом «Об акционерных</w:t>
      </w:r>
      <w:r w:rsidR="0075478C" w:rsidRPr="00A651ED">
        <w:rPr>
          <w:rStyle w:val="Subst"/>
          <w:bCs/>
          <w:iCs/>
        </w:rPr>
        <w:br/>
        <w:t>об</w:t>
      </w:r>
      <w:r w:rsidR="0046002C" w:rsidRPr="00A651ED">
        <w:rPr>
          <w:rStyle w:val="Subst"/>
          <w:bCs/>
          <w:iCs/>
        </w:rPr>
        <w:t>ществах» и настоящим Уставом.</w:t>
      </w:r>
      <w:r w:rsidR="0046002C" w:rsidRPr="00A651ED">
        <w:rPr>
          <w:rStyle w:val="Subst"/>
          <w:bCs/>
          <w:iCs/>
        </w:rPr>
        <w:br/>
        <w:t>5.3.</w:t>
      </w:r>
      <w:r w:rsidR="0075478C" w:rsidRPr="00A651ED">
        <w:rPr>
          <w:rStyle w:val="Subst"/>
          <w:bCs/>
          <w:iCs/>
        </w:rPr>
        <w:tab/>
        <w:t>Совет директоров Общества вправе приостановить полномочия Генерального директора Общества в следующих случаях:</w:t>
      </w:r>
      <w:r w:rsidR="0075478C" w:rsidRPr="00A651ED">
        <w:rPr>
          <w:rStyle w:val="Subst"/>
          <w:bCs/>
          <w:iCs/>
        </w:rPr>
        <w:br/>
        <w:t>на основании подачи Генеральным директором заявления с просьбой об отставке по собственному желанию;</w:t>
      </w:r>
      <w:r w:rsidR="0075478C" w:rsidRPr="00A651ED">
        <w:rPr>
          <w:rStyle w:val="Subst"/>
          <w:bCs/>
          <w:iCs/>
        </w:rPr>
        <w:br/>
        <w:t>в случае признания его виновным в совершении уголовного преступления или других противоправных действий в порядке, предусмотренном действующим законодательством;</w:t>
      </w:r>
      <w:r w:rsidR="0075478C" w:rsidRPr="00A651ED">
        <w:rPr>
          <w:rStyle w:val="Subst"/>
          <w:bCs/>
          <w:iCs/>
        </w:rPr>
        <w:br/>
        <w:t xml:space="preserve">в связи с ненадлежащим выполнением обязанностей Генерального директора, нанесшим ущерб интересам Общества и/или интересам акционеров, в том числе принятием необоснованного </w:t>
      </w:r>
      <w:r w:rsidR="0075478C" w:rsidRPr="00A651ED">
        <w:rPr>
          <w:rStyle w:val="Subst"/>
          <w:bCs/>
          <w:iCs/>
        </w:rPr>
        <w:lastRenderedPageBreak/>
        <w:t>решения, повлекшего нарушение сохранности имущества Общества, неправомерное его использование или иной ущерб имуществу Общества;</w:t>
      </w:r>
      <w:r w:rsidR="0075478C" w:rsidRPr="00A651ED">
        <w:rPr>
          <w:rStyle w:val="Subst"/>
          <w:bCs/>
          <w:iCs/>
        </w:rPr>
        <w:br/>
        <w:t>в связи со стойкой утратой трудоспособности и по другим обстоятельствам, препятствующим исполнению обязанностей Генерального директора, а так же по другим основаниям.</w:t>
      </w:r>
      <w:r w:rsidR="0075478C" w:rsidRPr="00A651ED">
        <w:rPr>
          <w:rStyle w:val="Subst"/>
          <w:bCs/>
          <w:iCs/>
        </w:rPr>
        <w:br/>
        <w:t>Одновременно с принятием решения о приостановлении полномочий Генерального директора Совет директоров принимает решения о созыве внеочередного Собрания акционеров для решения вопросов о досрочном прекращении полномочий Генерального директора Общества и назначении нового Генерального директора, а также о назначении временно исполняющего обязанности Генерального директора на период до проведения внеочередного Собрания акционеров.</w:t>
      </w:r>
      <w:r w:rsidR="0075478C" w:rsidRPr="00A651ED">
        <w:rPr>
          <w:rStyle w:val="Subst"/>
          <w:bCs/>
          <w:iCs/>
        </w:rPr>
        <w:br/>
        <w:t>Все решения, предусмотренные настоящим пунктом, Совет директоров Общества принимает большинством в три четверти голосов членов Совета директоров, при этом не учитываются голоса выбы</w:t>
      </w:r>
      <w:r w:rsidR="0046002C" w:rsidRPr="00A651ED">
        <w:rPr>
          <w:rStyle w:val="Subst"/>
          <w:bCs/>
          <w:iCs/>
        </w:rPr>
        <w:t>вших членов Совета директоров.</w:t>
      </w:r>
      <w:r w:rsidR="0046002C" w:rsidRPr="00A651ED">
        <w:rPr>
          <w:rStyle w:val="Subst"/>
          <w:bCs/>
          <w:iCs/>
        </w:rPr>
        <w:br/>
        <w:t>6</w:t>
      </w:r>
      <w:r w:rsidR="0075478C" w:rsidRPr="00A651ED">
        <w:rPr>
          <w:rStyle w:val="Subst"/>
          <w:bCs/>
          <w:iCs/>
        </w:rPr>
        <w:t>.</w:t>
      </w:r>
      <w:r w:rsidR="0075478C" w:rsidRPr="00A651ED">
        <w:rPr>
          <w:rStyle w:val="Subst"/>
          <w:bCs/>
          <w:iCs/>
        </w:rPr>
        <w:tab/>
        <w:t>Генеральный директор без доверенности действует от имени Общества. Другие</w:t>
      </w:r>
      <w:r w:rsidR="0046002C" w:rsidRPr="00A651ED">
        <w:rPr>
          <w:rStyle w:val="Subst"/>
          <w:bCs/>
          <w:iCs/>
        </w:rPr>
        <w:t xml:space="preserve"> </w:t>
      </w:r>
      <w:r w:rsidR="0075478C" w:rsidRPr="00A651ED">
        <w:rPr>
          <w:rStyle w:val="Subst"/>
          <w:bCs/>
          <w:iCs/>
        </w:rPr>
        <w:t>члены Правления действуют в пределах компетенции, определенной настоящим Уставом и</w:t>
      </w:r>
      <w:r w:rsidR="0046002C" w:rsidRPr="00A651ED">
        <w:rPr>
          <w:rStyle w:val="Subst"/>
          <w:bCs/>
          <w:iCs/>
        </w:rPr>
        <w:t xml:space="preserve"> </w:t>
      </w:r>
      <w:r w:rsidR="0075478C" w:rsidRPr="00A651ED">
        <w:rPr>
          <w:rStyle w:val="Subst"/>
          <w:bCs/>
          <w:iCs/>
        </w:rPr>
        <w:t>совершают действия от имени Общества на основании доверенностей, выданных</w:t>
      </w:r>
      <w:r w:rsidR="0046002C" w:rsidRPr="00A651ED">
        <w:rPr>
          <w:rStyle w:val="Subst"/>
          <w:bCs/>
          <w:iCs/>
        </w:rPr>
        <w:t xml:space="preserve"> Генеральным директором.</w:t>
      </w:r>
      <w:r w:rsidR="0046002C" w:rsidRPr="00A651ED">
        <w:rPr>
          <w:rStyle w:val="Subst"/>
          <w:bCs/>
          <w:iCs/>
        </w:rPr>
        <w:br/>
        <w:t>6</w:t>
      </w:r>
      <w:r w:rsidR="0075478C" w:rsidRPr="00A651ED">
        <w:rPr>
          <w:rStyle w:val="Subst"/>
          <w:bCs/>
          <w:iCs/>
        </w:rPr>
        <w:t>.1.</w:t>
      </w:r>
      <w:r w:rsidR="0075478C" w:rsidRPr="00A651ED">
        <w:rPr>
          <w:rStyle w:val="Subst"/>
          <w:bCs/>
          <w:iCs/>
        </w:rPr>
        <w:tab/>
        <w:t>Генеральный директор Общества:</w:t>
      </w:r>
      <w:r w:rsidR="0075478C" w:rsidRPr="00A651ED">
        <w:rPr>
          <w:rStyle w:val="Subst"/>
          <w:bCs/>
          <w:iCs/>
        </w:rPr>
        <w:br/>
        <w:t>1)</w:t>
      </w:r>
      <w:r w:rsidR="0075478C" w:rsidRPr="00A651ED">
        <w:rPr>
          <w:rStyle w:val="Subst"/>
          <w:bCs/>
          <w:iCs/>
        </w:rPr>
        <w:tab/>
        <w:t>без доверенности действует от имени Общества;</w:t>
      </w:r>
      <w:r w:rsidR="0075478C" w:rsidRPr="00A651ED">
        <w:rPr>
          <w:rStyle w:val="Subst"/>
          <w:bCs/>
          <w:iCs/>
        </w:rPr>
        <w:br/>
        <w:t>2)</w:t>
      </w:r>
      <w:r w:rsidR="0075478C" w:rsidRPr="00A651ED">
        <w:rPr>
          <w:rStyle w:val="Subst"/>
          <w:bCs/>
          <w:iCs/>
        </w:rPr>
        <w:tab/>
        <w:t>выступает представителем Общества в отношениях с любыми российскими и иностранными юридическими и физическими лицами;</w:t>
      </w:r>
      <w:r w:rsidR="0075478C" w:rsidRPr="00A651ED">
        <w:rPr>
          <w:rStyle w:val="Subst"/>
          <w:bCs/>
          <w:iCs/>
        </w:rPr>
        <w:br/>
        <w:t>3)</w:t>
      </w:r>
      <w:r w:rsidR="0075478C" w:rsidRPr="00A651ED">
        <w:rPr>
          <w:rStyle w:val="Subst"/>
          <w:bCs/>
          <w:iCs/>
        </w:rPr>
        <w:tab/>
        <w:t>выдает доверенности на право представительства от имени Общества, в том числе доверенности с правом передоверия, доверенности на заключение договоров, соглашений и иных сделок от имени Общества;</w:t>
      </w:r>
      <w:r w:rsidR="0075478C" w:rsidRPr="00A651ED">
        <w:rPr>
          <w:rStyle w:val="Subst"/>
          <w:bCs/>
          <w:iCs/>
        </w:rPr>
        <w:br/>
        <w:t>4)</w:t>
      </w:r>
      <w:r w:rsidR="0075478C" w:rsidRPr="00A651ED">
        <w:rPr>
          <w:rStyle w:val="Subst"/>
          <w:bCs/>
          <w:iCs/>
        </w:rPr>
        <w:tab/>
        <w:t>представляет без доверенности интересы Общества на собраниях акционеров (участников) обществ, акционером (участником) которых является Общество, принимает решения от имени Общества как единственного акционера (участника) дочернего общества;</w:t>
      </w:r>
      <w:r w:rsidR="0075478C" w:rsidRPr="00A651ED">
        <w:rPr>
          <w:rStyle w:val="Subst"/>
          <w:bCs/>
          <w:iCs/>
        </w:rPr>
        <w:br/>
        <w:t>5)</w:t>
      </w:r>
      <w:r w:rsidR="0075478C" w:rsidRPr="00A651ED">
        <w:rPr>
          <w:rStyle w:val="Subst"/>
          <w:bCs/>
          <w:iCs/>
        </w:rPr>
        <w:tab/>
        <w:t>открывает в банках расчетные, валютные и другие счета Общества;</w:t>
      </w:r>
      <w:r w:rsidR="0075478C" w:rsidRPr="00A651ED">
        <w:rPr>
          <w:rStyle w:val="Subst"/>
          <w:bCs/>
          <w:iCs/>
        </w:rPr>
        <w:br/>
        <w:t>6)</w:t>
      </w:r>
      <w:r w:rsidR="0075478C" w:rsidRPr="00A651ED">
        <w:rPr>
          <w:rStyle w:val="Subst"/>
          <w:bCs/>
          <w:iCs/>
        </w:rPr>
        <w:tab/>
        <w:t>имеет право первой подписи финансовых документов;</w:t>
      </w:r>
      <w:r w:rsidR="0075478C" w:rsidRPr="00A651ED">
        <w:rPr>
          <w:rStyle w:val="Subst"/>
          <w:bCs/>
          <w:iCs/>
        </w:rPr>
        <w:br/>
        <w:t>7)</w:t>
      </w:r>
      <w:r w:rsidR="0075478C" w:rsidRPr="00A651ED">
        <w:rPr>
          <w:rStyle w:val="Subst"/>
          <w:bCs/>
          <w:iCs/>
        </w:rPr>
        <w:tab/>
        <w:t>утверждает внутренние документы Общества, регулирующие вопросы текущей производственно-хозяйственной деятельности Общества, за исключением внутренних документов, утверждение которых отнесено Уставом Общества к компетенции Собрания акционеров и Совета директоров Общества;</w:t>
      </w:r>
      <w:r w:rsidR="0075478C" w:rsidRPr="00A651ED">
        <w:rPr>
          <w:rStyle w:val="Subst"/>
          <w:bCs/>
          <w:iCs/>
        </w:rPr>
        <w:br/>
        <w:t>8)</w:t>
      </w:r>
      <w:r w:rsidR="0075478C" w:rsidRPr="00A651ED">
        <w:rPr>
          <w:rStyle w:val="Subst"/>
          <w:bCs/>
          <w:iCs/>
        </w:rPr>
        <w:tab/>
        <w:t>осуществляет от имени Общества полномочия по владению, пользованию и распоряжению имуществом Общества в пределах своей компетенции, определенной Уставом Общества;</w:t>
      </w:r>
      <w:r w:rsidR="0075478C" w:rsidRPr="00A651ED">
        <w:rPr>
          <w:rStyle w:val="Subst"/>
          <w:bCs/>
          <w:iCs/>
        </w:rPr>
        <w:br/>
        <w:t>9)</w:t>
      </w:r>
      <w:r w:rsidR="0075478C" w:rsidRPr="00A651ED">
        <w:rPr>
          <w:rStyle w:val="Subst"/>
          <w:bCs/>
          <w:iCs/>
        </w:rPr>
        <w:tab/>
        <w:t>совершает все необходимые действия для реализации правомочий собственника имущества Общества на основании решений Собрания акционеров и Совета директоров Общества в соответствии с их компетенцией;</w:t>
      </w:r>
      <w:r w:rsidR="0075478C" w:rsidRPr="00A651ED">
        <w:rPr>
          <w:rStyle w:val="Subst"/>
          <w:bCs/>
          <w:iCs/>
        </w:rPr>
        <w:br/>
        <w:t>10)</w:t>
      </w:r>
      <w:r w:rsidR="0075478C" w:rsidRPr="00A651ED">
        <w:rPr>
          <w:rStyle w:val="Subst"/>
          <w:bCs/>
          <w:iCs/>
        </w:rPr>
        <w:tab/>
        <w:t>организует выполнение решений Собрания акционеров и Совета директоров Общества;</w:t>
      </w:r>
      <w:r w:rsidR="0075478C" w:rsidRPr="00A651ED">
        <w:rPr>
          <w:rStyle w:val="Subst"/>
          <w:bCs/>
          <w:iCs/>
        </w:rPr>
        <w:br/>
        <w:t>11)</w:t>
      </w:r>
      <w:r w:rsidR="0075478C" w:rsidRPr="00A651ED">
        <w:rPr>
          <w:rStyle w:val="Subst"/>
          <w:bCs/>
          <w:iCs/>
        </w:rPr>
        <w:tab/>
        <w:t>имеет право требовать созыва заседания Совета директоров Общества в порядке, предусмотренном Уставом Общества;</w:t>
      </w:r>
      <w:r w:rsidR="0075478C" w:rsidRPr="00A651ED">
        <w:rPr>
          <w:rStyle w:val="Subst"/>
          <w:bCs/>
          <w:iCs/>
        </w:rPr>
        <w:br/>
        <w:t>12)</w:t>
      </w:r>
      <w:r w:rsidR="0075478C" w:rsidRPr="00A651ED">
        <w:rPr>
          <w:rStyle w:val="Subst"/>
          <w:bCs/>
          <w:iCs/>
        </w:rPr>
        <w:tab/>
        <w:t>возглавляет Правление, организует его работу и председательствует на его заседаниях, а также действует без доверенности от имени Общества в соответствии с решениями Правления, принятыми в пределах его компетенции;</w:t>
      </w:r>
      <w:r w:rsidR="0075478C" w:rsidRPr="00A651ED">
        <w:rPr>
          <w:rStyle w:val="Subst"/>
          <w:bCs/>
          <w:iCs/>
        </w:rPr>
        <w:br/>
        <w:t>13)</w:t>
      </w:r>
      <w:r w:rsidR="0075478C" w:rsidRPr="00A651ED">
        <w:rPr>
          <w:rStyle w:val="Subst"/>
          <w:bCs/>
          <w:iCs/>
        </w:rPr>
        <w:tab/>
        <w:t>представляет на утверждение Совету директоров Общества количественный и персональный состав Правления Общества;</w:t>
      </w:r>
      <w:r w:rsidR="0075478C" w:rsidRPr="00A651ED">
        <w:rPr>
          <w:rStyle w:val="Subst"/>
          <w:bCs/>
          <w:iCs/>
        </w:rPr>
        <w:br/>
        <w:t>14)</w:t>
      </w:r>
      <w:r w:rsidR="0075478C" w:rsidRPr="00A651ED">
        <w:rPr>
          <w:rStyle w:val="Subst"/>
          <w:bCs/>
          <w:iCs/>
        </w:rPr>
        <w:tab/>
        <w:t>представляет Совету директоров Общества для назначения и освобождения от должности заместителей Генерального директора и главного бухгалтера Общества (кроме случаев назначения исполняющих обязанности на указанные должности);</w:t>
      </w:r>
      <w:r w:rsidR="0075478C" w:rsidRPr="00A651ED">
        <w:rPr>
          <w:rStyle w:val="Subst"/>
          <w:bCs/>
          <w:iCs/>
        </w:rPr>
        <w:br/>
        <w:t>15)</w:t>
      </w:r>
      <w:r w:rsidR="0075478C" w:rsidRPr="00A651ED">
        <w:rPr>
          <w:rStyle w:val="Subst"/>
          <w:bCs/>
          <w:iCs/>
        </w:rPr>
        <w:tab/>
        <w:t>назначает на период своего кратковременного отсутствия (до 2 недель) исполняющего обязанности Генерального директора Общества;</w:t>
      </w:r>
      <w:r w:rsidR="0075478C" w:rsidRPr="00A651ED">
        <w:rPr>
          <w:rStyle w:val="Subst"/>
          <w:bCs/>
          <w:iCs/>
        </w:rPr>
        <w:br/>
        <w:t>16)</w:t>
      </w:r>
      <w:r w:rsidR="0075478C" w:rsidRPr="00A651ED">
        <w:rPr>
          <w:rStyle w:val="Subst"/>
          <w:bCs/>
          <w:iCs/>
        </w:rPr>
        <w:tab/>
        <w:t>представляет Правление на Собраниях акционеров и заседаниях Совета директоров Общества;</w:t>
      </w:r>
      <w:r w:rsidR="0075478C" w:rsidRPr="00A651ED">
        <w:rPr>
          <w:rStyle w:val="Subst"/>
          <w:bCs/>
          <w:iCs/>
        </w:rPr>
        <w:br/>
        <w:t>17)</w:t>
      </w:r>
      <w:r w:rsidR="0075478C" w:rsidRPr="00A651ED">
        <w:rPr>
          <w:rStyle w:val="Subst"/>
          <w:bCs/>
          <w:iCs/>
        </w:rPr>
        <w:tab/>
        <w:t>издает приказы, распоряжения, даёт указания, обязательные для исполнения всеми работниками Общества;</w:t>
      </w:r>
      <w:r w:rsidR="0075478C" w:rsidRPr="00A651ED">
        <w:rPr>
          <w:rStyle w:val="Subst"/>
          <w:bCs/>
          <w:iCs/>
        </w:rPr>
        <w:br/>
        <w:t>18)</w:t>
      </w:r>
      <w:r w:rsidR="0075478C" w:rsidRPr="00A651ED">
        <w:rPr>
          <w:rStyle w:val="Subst"/>
          <w:bCs/>
          <w:iCs/>
        </w:rPr>
        <w:tab/>
        <w:t>утверждает организационную структуру, штатное расписание, смету расходов на содержание, размеры и формы оплаты труда работников Общества;</w:t>
      </w:r>
      <w:r w:rsidR="0075478C" w:rsidRPr="00A651ED">
        <w:rPr>
          <w:rStyle w:val="Subst"/>
          <w:bCs/>
          <w:iCs/>
        </w:rPr>
        <w:br/>
        <w:t>19)</w:t>
      </w:r>
      <w:r w:rsidR="0075478C" w:rsidRPr="00A651ED">
        <w:rPr>
          <w:rStyle w:val="Subst"/>
          <w:bCs/>
          <w:iCs/>
        </w:rPr>
        <w:tab/>
        <w:t>назначает и освобождает от должности работников Общества, в том числе руководителей филиалов и представительств Общества, кроме членов Правления; заключает и расторгает с ними трудовые договоры, применяет к работникам в установленном порядке меры поощрения, а также налагает дисциплинарные взыскания;</w:t>
      </w:r>
      <w:r w:rsidR="0075478C" w:rsidRPr="00A651ED">
        <w:rPr>
          <w:rStyle w:val="Subst"/>
          <w:bCs/>
          <w:iCs/>
        </w:rPr>
        <w:br/>
        <w:t>20)</w:t>
      </w:r>
      <w:r w:rsidR="0075478C" w:rsidRPr="00A651ED">
        <w:rPr>
          <w:rStyle w:val="Subst"/>
          <w:bCs/>
          <w:iCs/>
        </w:rPr>
        <w:tab/>
        <w:t>выступает стороной работодателя при заключении коллективного договора;</w:t>
      </w:r>
      <w:r w:rsidR="0075478C" w:rsidRPr="00A651ED">
        <w:rPr>
          <w:rStyle w:val="Subst"/>
          <w:bCs/>
          <w:iCs/>
        </w:rPr>
        <w:br/>
        <w:t>21)</w:t>
      </w:r>
      <w:r w:rsidR="0075478C" w:rsidRPr="00A651ED">
        <w:rPr>
          <w:rStyle w:val="Subst"/>
          <w:bCs/>
          <w:iCs/>
        </w:rPr>
        <w:tab/>
        <w:t>предъявляет от имени Общества претензии и иски к юридическим и физическим лицам в соответствии с действующим законодательством Российской Федерации;</w:t>
      </w:r>
      <w:r w:rsidR="0075478C" w:rsidRPr="00A651ED">
        <w:rPr>
          <w:rStyle w:val="Subst"/>
          <w:bCs/>
          <w:iCs/>
        </w:rPr>
        <w:br/>
        <w:t>22)</w:t>
      </w:r>
      <w:r w:rsidR="0075478C" w:rsidRPr="00A651ED">
        <w:rPr>
          <w:rStyle w:val="Subst"/>
          <w:bCs/>
          <w:iCs/>
        </w:rPr>
        <w:tab/>
        <w:t xml:space="preserve">обеспечивает хранение документов Общества, предусмотренных действующим </w:t>
      </w:r>
      <w:r w:rsidR="0075478C" w:rsidRPr="00A651ED">
        <w:rPr>
          <w:rStyle w:val="Subst"/>
          <w:bCs/>
          <w:iCs/>
        </w:rPr>
        <w:lastRenderedPageBreak/>
        <w:t>законодательством Российской Федерации;</w:t>
      </w:r>
      <w:r w:rsidR="0075478C" w:rsidRPr="00A651ED">
        <w:rPr>
          <w:rStyle w:val="Subst"/>
          <w:bCs/>
          <w:iCs/>
        </w:rPr>
        <w:br/>
        <w:t>23)</w:t>
      </w:r>
      <w:r w:rsidR="0075478C" w:rsidRPr="00A651ED">
        <w:rPr>
          <w:rStyle w:val="Subst"/>
          <w:bCs/>
          <w:iCs/>
        </w:rPr>
        <w:tab/>
        <w:t>обеспечивает акционерам доступ к документам Общества в соответствии с действующим законодательством Российской Федерации.</w:t>
      </w:r>
      <w:r w:rsidR="0075478C" w:rsidRPr="00A651ED">
        <w:rPr>
          <w:rStyle w:val="Subst"/>
          <w:bCs/>
          <w:iCs/>
        </w:rPr>
        <w:br/>
        <w:t>24)</w:t>
      </w:r>
      <w:r w:rsidR="0075478C" w:rsidRPr="00A651ED">
        <w:rPr>
          <w:rStyle w:val="Subst"/>
          <w:bCs/>
          <w:iCs/>
        </w:rPr>
        <w:tab/>
        <w:t>заключает соглашения, договоры и совершает иные сделки от имени Общества в пределах своей компетенции, определяемой Уставом Общества, в том числе совершает:</w:t>
      </w:r>
      <w:r w:rsidR="0075478C" w:rsidRPr="00A651ED">
        <w:rPr>
          <w:rStyle w:val="Subst"/>
          <w:bCs/>
          <w:iCs/>
        </w:rPr>
        <w:br/>
        <w:t>а) с предварительного одобрения Собрания акционеров Общества:</w:t>
      </w:r>
      <w:r w:rsidR="0075478C" w:rsidRPr="00A651ED">
        <w:rPr>
          <w:rStyle w:val="Subst"/>
          <w:bCs/>
          <w:iCs/>
        </w:rPr>
        <w:br/>
        <w:t>сделки</w:t>
      </w:r>
      <w:r w:rsidR="0082766A">
        <w:rPr>
          <w:rStyle w:val="Subst"/>
          <w:bCs/>
          <w:iCs/>
        </w:rPr>
        <w:t>,</w:t>
      </w:r>
      <w:r w:rsidR="0075478C" w:rsidRPr="00A651ED">
        <w:rPr>
          <w:rStyle w:val="Subst"/>
          <w:bCs/>
          <w:iCs/>
        </w:rPr>
        <w:t xml:space="preserve"> в совершении которых имеется заинтересованность, в случаях, предусмотренных Федеральным законом «Об акционерных обществах»;</w:t>
      </w:r>
      <w:r w:rsidR="0075478C" w:rsidRPr="00A651ED">
        <w:rPr>
          <w:rStyle w:val="Subst"/>
          <w:bCs/>
          <w:iCs/>
        </w:rPr>
        <w:br/>
        <w:t>крупные сделки, связанные с приобретением или отчуждением либо возможностью отчуждения Обществом прямо или косвенно имущества, стоимость которого составляет свыше 50 процентов балансовой стоимости активов Общества, определенной по данным его бухгалтерской отчетности на последнюю отчетную дату;</w:t>
      </w:r>
      <w:r w:rsidR="0075478C" w:rsidRPr="00A651ED">
        <w:rPr>
          <w:rStyle w:val="Subst"/>
          <w:bCs/>
          <w:iCs/>
        </w:rPr>
        <w:br/>
        <w:t>крупные сделки, связанные с приобретением или отчуждением либо возможностью отчуждения Обществом прямо или косвенно имущества, стоимость которого составляет от</w:t>
      </w:r>
      <w:r w:rsidR="009E260B">
        <w:rPr>
          <w:rStyle w:val="Subst"/>
          <w:bCs/>
          <w:iCs/>
        </w:rPr>
        <w:t xml:space="preserve"> </w:t>
      </w:r>
      <w:r w:rsidR="0075478C" w:rsidRPr="00A651ED">
        <w:rPr>
          <w:rStyle w:val="Subst"/>
          <w:bCs/>
          <w:iCs/>
        </w:rPr>
        <w:t>25 до 50 процентов балансовой стоимости активов Общества, определенной по данным его бухгалтерской отчетности на последнюю отчетную дату - в случае, если Совет директоров не принял единогласно решения о совершении указанных сделок; б) с предварительного одобрения Совета директоров Общества:</w:t>
      </w:r>
      <w:r w:rsidR="0075478C" w:rsidRPr="00A651ED">
        <w:rPr>
          <w:rStyle w:val="Subst"/>
          <w:bCs/>
          <w:iCs/>
        </w:rPr>
        <w:br/>
        <w:t>сделки, в отношении которых имеется заинтересованность членов Совета директоров, Правления, Генерального директора Общества и иных лиц в соответствии со ст. 15 Устава;</w:t>
      </w:r>
      <w:r w:rsidR="0075478C" w:rsidRPr="00A651ED">
        <w:rPr>
          <w:rStyle w:val="Subst"/>
          <w:bCs/>
          <w:iCs/>
        </w:rPr>
        <w:br/>
        <w:t>крупные сделки, связанные с приобретением или отчуждением либо возможностью отчуждения Обществом прямо или косвенно имущества, стоимость которого составляет от 25 до 50 процентов балансовой стоимости активов Общества, определенной по данным его бухгалтерской отчетности на последнюю отчетную дату;</w:t>
      </w:r>
      <w:r w:rsidR="0075478C" w:rsidRPr="00A651ED">
        <w:rPr>
          <w:rStyle w:val="Subst"/>
          <w:bCs/>
          <w:iCs/>
        </w:rPr>
        <w:br/>
        <w:t>сделки по приобретению любого имущества, в том числе акций (долей) и объектов недвижимости, сумма сделки или рыночная стоимость которых превышает 2 миллиарда 200 миллионов рублей, а равно несколько взаимосвязанных сделок по приобретению любого имущества, в том числе акций (долей) и объектов недвижимости, сумма сделки или рыночная стоимость которых в совокупности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отчуждению любого имущества, за исключением акций (долей) и объектов недвижимости, сумма сделки или рыночная стоимость которых превышает 2 миллиарда 200 миллионов рублей, за исключением сделок с обществами, входящими в ту же группу лиц, что и Общество, а равно сделки по отчуждению любого имущества, за исключением акций (долей) и объектов недвижимости, сумма сделки или рыночная стоимость которых в совокупности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отчуждению акций (долей) и объектов недвижимости, включая сделки по обременению акций (долей) и объектов недвижимости, в том числе заключение договоров залога, в результате которых возможно последующее отчуждение акций (долей) и объектов недвижимости, а также сделки по передаче акций (долей) и объектов недвижимости в доверительное управление, за исключением сделок с обществами, входящими в ту же группу лиц, что и Общество;</w:t>
      </w:r>
      <w:r w:rsidR="0075478C" w:rsidRPr="00A651ED">
        <w:rPr>
          <w:rStyle w:val="Subst"/>
          <w:bCs/>
          <w:iCs/>
        </w:rPr>
        <w:br/>
        <w:t>сделки по получению и/или передаче в аренду имущества, сумма сделки или рыночная стоимость которого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обременению имущества, в том числе заключение договоров залога, за исключением сделок по обременению акций (долей) и недвижимого имущества, в результате которых возможно последующее отчуждение имущества, сумма сделки или рыночная стоимость которого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предоставлению поручительства, ссуды, передаче имущества в доверительное управление, за исключением сделок по передаче в доверительное управление акций (долей) и объектов недвижимости, заключения договоров с финансовыми консультантами, договоров об отступном, договоров об уступке права требования и переводе долга, договоров спонсорского характера, выпуск векселей, и иных договоров финансового характера, на сумму превышающую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получению займов/кредитов, размер которых превышает 2 миллиарда 200 миллионов рублей, включая сумму основного долга и проценты, за исключением сделок с обществами, входящими в ту же группу лиц, что и Общество;</w:t>
      </w:r>
      <w:r w:rsidR="0075478C" w:rsidRPr="00A651ED">
        <w:rPr>
          <w:rStyle w:val="Subst"/>
          <w:bCs/>
          <w:iCs/>
        </w:rPr>
        <w:br/>
        <w:t>сделки по выдаче займов, размер которых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признание исков, размер которых превышает 270 миллионов рублей;</w:t>
      </w:r>
      <w:r w:rsidR="0075478C" w:rsidRPr="00A651ED">
        <w:rPr>
          <w:rStyle w:val="Subst"/>
          <w:bCs/>
          <w:iCs/>
        </w:rPr>
        <w:br/>
        <w:t xml:space="preserve">принятие решения об оплате штрафов, налагаемых государственными органами в соответствии с </w:t>
      </w:r>
      <w:r w:rsidR="0075478C" w:rsidRPr="00A651ED">
        <w:rPr>
          <w:rStyle w:val="Subst"/>
          <w:bCs/>
          <w:iCs/>
        </w:rPr>
        <w:lastRenderedPageBreak/>
        <w:t>их компетенцией, на сумму свыше 270 миллионов рублей, в) с предварительного одобрения Правления Общества:</w:t>
      </w:r>
      <w:r w:rsidR="0075478C" w:rsidRPr="00A651ED">
        <w:rPr>
          <w:rStyle w:val="Subst"/>
          <w:bCs/>
          <w:iCs/>
        </w:rPr>
        <w:br/>
        <w:t>сделки по приобретению любого имущества, в том числе акций (долей) и объектов недвижимости, сумма сделки или рыночная стоимость которых составляет более 150 миллионов рублей и не превышает 2 миллиарда 200 миллионов рублей, а равно несколько взаимосвязанных сделок по приобретению любого имущества, в том числе акций (долей) и объектов недвижимости, сумма сделки или рыночная стоимость которых в совокупности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отчуждению любого имущества, за исключением акций (долей) и объектов недвижимости, сумма сделки или рыночная стоимость которых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 а равно несколько взаимосвязанных сделок по отчуждению любого имущества, за исключением акций (долей) и объектов недвижимости, сумма сделки или рыночная стоимость которых в совокупности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получению и/или передаче в аренду имущества, сумма сделки или рыночная стоимость которого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обременению имущества, в том числе заключение договоров залога, за исключением сделок по обременению акций (долей) и недвижимого имущества, в результате которых возможно последующее отчуждение имущества, сумма сделки или рыночная стоимость которого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предоставлению поручительства, ссуды, передаче имущества в доверительное управление, за исключением сделок по передаче в доверительное управление акций (долей) и объектов недвижимости, заключения договоров с финансовыми консультантами, договоров об отступном, договоров об уступке права требования и переводе долга, договоров спонсорского характера, выпуск векселей, и иных договоров финансового характера, на сумму, составляющую более 150 миллионов рублей и не превышающую 2 миллиарда 200 миллионов рублей, за исключением сделок с обществами, входящими в ту же группу лиц, что и Общество;</w:t>
      </w:r>
      <w:r w:rsidR="0075478C" w:rsidRPr="00A651ED">
        <w:rPr>
          <w:rStyle w:val="Subst"/>
          <w:bCs/>
          <w:iCs/>
        </w:rPr>
        <w:br/>
        <w:t>сделки по получению займов/кредитов, размер которых составляет более 150 миллионов рублей и не превышает 2 миллиарда 200 миллионов рублей, включая сумму основного долга и проценты, за исключением сделок с обществами, входящими в ту же группу лиц, что и Общество;</w:t>
      </w:r>
      <w:r w:rsidR="0075478C" w:rsidRPr="00A651ED">
        <w:rPr>
          <w:rStyle w:val="Subst"/>
          <w:bCs/>
          <w:iCs/>
        </w:rPr>
        <w:br/>
        <w:t>сделки по выдаче займов, размер которых не превышает 2 миллиарда 200 миллионов рублей, за исключением сделок с обществами, входящими в ту лее группу лиц, что и Общество;</w:t>
      </w:r>
      <w:r w:rsidR="0075478C" w:rsidRPr="00A651ED">
        <w:rPr>
          <w:rStyle w:val="Subst"/>
          <w:bCs/>
          <w:iCs/>
        </w:rPr>
        <w:br/>
        <w:t>признание исков, размер которых составляет более 3 миллионов рублей и не превышает 270 миллионов рублей;</w:t>
      </w:r>
      <w:r w:rsidR="0075478C" w:rsidRPr="00A651ED">
        <w:rPr>
          <w:rStyle w:val="Subst"/>
          <w:bCs/>
          <w:iCs/>
        </w:rPr>
        <w:br/>
        <w:t>оплату штрафов, налагаемых государственными органами в соответствии с их компетенцией, на сумму свыше 100 тысяч рублей и не превышающую 270 миллионов рублей;</w:t>
      </w:r>
      <w:r w:rsidR="0075478C" w:rsidRPr="00A651ED">
        <w:rPr>
          <w:rStyle w:val="Subst"/>
          <w:bCs/>
          <w:iCs/>
        </w:rPr>
        <w:br/>
        <w:t>г) самостоятельно:</w:t>
      </w:r>
      <w:r w:rsidR="0075478C" w:rsidRPr="00A651ED">
        <w:rPr>
          <w:rStyle w:val="Subst"/>
          <w:bCs/>
          <w:iCs/>
        </w:rPr>
        <w:br/>
        <w:t>сделки по приобретению любого имущества, в том числе акций (долей) и объектов недвижимости, сумма сделки или рыночная стоимость которых не превышает 150 миллионов рублей, а равно несколько взаимосвязанных сделок по приобретению любого имущества, в том числе акций (долей) и объектов недвижимости, сумма сделки или рыночная стоимость которых в совокупности не превышает 150 миллионов, рублей; сделки по отчуждению любого имущества, за исключением акций (долей) и объектов недвижимости, сумма сделки или рыночная стоимость которых не превышает 150 миллионов рублей, а равно несколько взаимосвязанных сделок с обществами, не входящими в ту же группу.</w:t>
      </w:r>
    </w:p>
    <w:p w:rsidR="00DA6D9B" w:rsidRDefault="0046002C" w:rsidP="00B74294">
      <w:pPr>
        <w:pStyle w:val="Style16"/>
        <w:widowControl/>
        <w:tabs>
          <w:tab w:val="left" w:pos="1282"/>
        </w:tabs>
        <w:spacing w:line="240" w:lineRule="auto"/>
        <w:ind w:firstLine="0"/>
        <w:rPr>
          <w:rStyle w:val="FontStyle35"/>
          <w:b/>
          <w:i/>
          <w:sz w:val="20"/>
          <w:szCs w:val="20"/>
        </w:rPr>
      </w:pPr>
      <w:r w:rsidRPr="00A651ED">
        <w:rPr>
          <w:rStyle w:val="FontStyle35"/>
          <w:b/>
          <w:i/>
          <w:sz w:val="20"/>
          <w:szCs w:val="20"/>
        </w:rPr>
        <w:t xml:space="preserve">7. Правление - коллегиальный исполнительный орган Общества, действующий на основании Положения о Правлении, утвержденного Собранием акционеров, и в пределах компетенции, установленной Уставом. </w:t>
      </w:r>
    </w:p>
    <w:p w:rsidR="0046002C" w:rsidRPr="00A651ED" w:rsidRDefault="00DA6D9B" w:rsidP="00B74294">
      <w:pPr>
        <w:pStyle w:val="Style16"/>
        <w:widowControl/>
        <w:tabs>
          <w:tab w:val="left" w:pos="1282"/>
        </w:tabs>
        <w:spacing w:line="240" w:lineRule="auto"/>
        <w:ind w:firstLine="0"/>
        <w:rPr>
          <w:rStyle w:val="FontStyle35"/>
          <w:b/>
          <w:i/>
          <w:sz w:val="20"/>
          <w:szCs w:val="20"/>
        </w:rPr>
      </w:pPr>
      <w:r>
        <w:rPr>
          <w:rStyle w:val="FontStyle35"/>
          <w:b/>
          <w:i/>
          <w:sz w:val="20"/>
          <w:szCs w:val="20"/>
        </w:rPr>
        <w:t xml:space="preserve">К компетенции </w:t>
      </w:r>
      <w:r w:rsidR="0046002C" w:rsidRPr="00A651ED">
        <w:rPr>
          <w:rStyle w:val="FontStyle35"/>
          <w:b/>
          <w:i/>
          <w:sz w:val="20"/>
          <w:szCs w:val="20"/>
        </w:rPr>
        <w:t>Правление Общества</w:t>
      </w:r>
      <w:r>
        <w:rPr>
          <w:rStyle w:val="FontStyle35"/>
          <w:b/>
          <w:i/>
          <w:sz w:val="20"/>
          <w:szCs w:val="20"/>
        </w:rPr>
        <w:t xml:space="preserve"> отнесены следующие вопросы</w:t>
      </w:r>
      <w:r w:rsidR="0046002C" w:rsidRPr="00A651ED">
        <w:rPr>
          <w:rStyle w:val="FontStyle35"/>
          <w:b/>
          <w:i/>
          <w:sz w:val="20"/>
          <w:szCs w:val="20"/>
        </w:rPr>
        <w:t>:</w:t>
      </w:r>
    </w:p>
    <w:p w:rsidR="0046002C" w:rsidRPr="00A651ED" w:rsidRDefault="0046002C" w:rsidP="00B74294">
      <w:pPr>
        <w:pStyle w:val="Style25"/>
        <w:widowControl/>
        <w:tabs>
          <w:tab w:val="left" w:pos="600"/>
        </w:tabs>
        <w:spacing w:line="240" w:lineRule="auto"/>
        <w:rPr>
          <w:rStyle w:val="FontStyle35"/>
          <w:b/>
          <w:i/>
          <w:sz w:val="20"/>
          <w:szCs w:val="20"/>
        </w:rPr>
      </w:pPr>
      <w:r w:rsidRPr="00A651ED">
        <w:rPr>
          <w:rStyle w:val="FontStyle35"/>
          <w:b/>
          <w:i/>
          <w:sz w:val="20"/>
          <w:szCs w:val="20"/>
        </w:rPr>
        <w:t>1)</w:t>
      </w:r>
      <w:r w:rsidRPr="00A651ED">
        <w:rPr>
          <w:rStyle w:val="FontStyle35"/>
          <w:b/>
          <w:i/>
          <w:sz w:val="20"/>
          <w:szCs w:val="20"/>
        </w:rPr>
        <w:tab/>
        <w:t>организует выполнение решений Собрания акционеров и Совета директоров;</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принимает программы развития Общества, в том числе инвестиционные программы;</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организует работу по составлению бизнес-планов Общества и представляет их на утверждение Совету директоров Общества, а также вносит изменения и дополнения в отдельные статьи бизнес-плана, утвержденного Советом директоров Общества, без увеличения общего объема финансирования бизнес-плана;</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рассматривает и принимает бюджет Общества и итоги его выполнения;</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обеспечивает координацию инвестиционной, кредитно-финансовой и ценовой политики Общества;</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lastRenderedPageBreak/>
        <w:t>предварительно рассматривает проекты решений о создании, реорганизации и ликвидации дочерних обществ, создании филиалов и открытии представительств Общества и их ликвидации (закрытии);</w:t>
      </w:r>
    </w:p>
    <w:p w:rsidR="0046002C" w:rsidRPr="00A651ED" w:rsidRDefault="0046002C" w:rsidP="00B74294">
      <w:pPr>
        <w:pStyle w:val="Style25"/>
        <w:widowControl/>
        <w:numPr>
          <w:ilvl w:val="0"/>
          <w:numId w:val="3"/>
        </w:numPr>
        <w:tabs>
          <w:tab w:val="left" w:pos="739"/>
        </w:tabs>
        <w:spacing w:before="5" w:line="240" w:lineRule="auto"/>
        <w:rPr>
          <w:rStyle w:val="FontStyle35"/>
          <w:b/>
          <w:i/>
          <w:sz w:val="20"/>
          <w:szCs w:val="20"/>
        </w:rPr>
      </w:pPr>
      <w:r w:rsidRPr="00A651ED">
        <w:rPr>
          <w:rStyle w:val="FontStyle35"/>
          <w:b/>
          <w:i/>
          <w:sz w:val="20"/>
          <w:szCs w:val="20"/>
        </w:rPr>
        <w:t>осуществляет предварительное одобрение сделок по приобретению любого имущества, в том числе акций (долей) и объектов недвижимости, сумма сделки или рыночная стоимость которых составляет более 150 миллионов рублей и не превышает 2 миллиарда 200 миллионов рублей, а равно предварительное одобрение нескольких взаимосвязанных сделок по приобретению любого имущества, в том числе акций (долей) и объектов недвижимости, сумма сделки или рыночная стоимость которых в совокупности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осуществляет предварительное одобрение сделок по отчуждению любого имущества, за исключением акций (долей) и объектов недвижимости, сумма сделки или рыночная стоимость которых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 а равно предварительное одобрение нескольких взаимосвязанных сделок по отчуждению любого имущества, за исключением акций (долей) и объектов недвижимости, сумма сделки или рыночная стоимость которых в совокупности составляет более 150 миллионов рублей и не превышает 2 миллиарда 200 миллионов рублей, за исключением сделок с обществами, входящими в ту лее группу лиц, что и Общество;</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осуществляет предварительное одобрение сделок по получению и/или передаче в аренду имущества, сумма сделки или рыночная стоимость которого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осуществляет предварительное одобрение сделок по обременению имущества, в том числе заключение договоров залога, за исключением сделок по обременению акций (долей) и недвижимого имущества, в результате которых возможно последующее отчуждение имущества, сумма сделки или рыночная стоимость которого составляет более 150 миллионов рублей и не превышает 2 миллиарда 200 миллионов рублей, за исключением сделок с обществами, входящими в ту же группу лиц, что и Общество;</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осуществляет предварительное одобрение сделок по предоставлению поручительства, ссуды, передаче имущества в доверительное управление, за исключением сделок по передаче в доверительное управление акций (долей) и объектов недвижимости, заключения договоров с финансовыми консультантами, договоров об отступном, договоров об уступке права требования и переводе долга, договоров спонсорского характера, выпуск векселей, и иных договоров финансового характера, на сумму, составляющую более 150 миллионов рублей и не превышающую 2 миллиарда 200 миллионов рублей, за исключением сделок с обществами, входящими в ту же группу лиц, что и Общество;</w:t>
      </w:r>
    </w:p>
    <w:p w:rsidR="0046002C" w:rsidRPr="00A651ED" w:rsidRDefault="0046002C" w:rsidP="00B74294">
      <w:pPr>
        <w:pStyle w:val="Style25"/>
        <w:widowControl/>
        <w:numPr>
          <w:ilvl w:val="0"/>
          <w:numId w:val="3"/>
        </w:numPr>
        <w:tabs>
          <w:tab w:val="left" w:pos="739"/>
        </w:tabs>
        <w:spacing w:line="240" w:lineRule="auto"/>
        <w:rPr>
          <w:rStyle w:val="FontStyle35"/>
          <w:b/>
          <w:i/>
          <w:sz w:val="20"/>
          <w:szCs w:val="20"/>
        </w:rPr>
      </w:pPr>
      <w:r w:rsidRPr="00A651ED">
        <w:rPr>
          <w:rStyle w:val="FontStyle35"/>
          <w:b/>
          <w:i/>
          <w:sz w:val="20"/>
          <w:szCs w:val="20"/>
        </w:rPr>
        <w:t>осуществляет предварительное одобрение сделок по получению займов/кредитов, размер которых составляет более 150 миллионов рублей и не превышает 2 миллиарда 200 миллионов рублей, включая сумму основного долга и проценты, за исключением сделок с обществами, входящими в ту же группу лиц, что и Общество;</w:t>
      </w:r>
    </w:p>
    <w:p w:rsidR="0046002C" w:rsidRPr="00A651ED" w:rsidRDefault="0046002C" w:rsidP="00B74294">
      <w:pPr>
        <w:pStyle w:val="Style25"/>
        <w:widowControl/>
        <w:numPr>
          <w:ilvl w:val="0"/>
          <w:numId w:val="4"/>
        </w:numPr>
        <w:tabs>
          <w:tab w:val="left" w:pos="725"/>
        </w:tabs>
        <w:spacing w:before="53" w:line="240" w:lineRule="auto"/>
        <w:rPr>
          <w:rStyle w:val="FontStyle35"/>
          <w:b/>
          <w:i/>
          <w:sz w:val="20"/>
          <w:szCs w:val="20"/>
        </w:rPr>
      </w:pPr>
      <w:r w:rsidRPr="00A651ED">
        <w:rPr>
          <w:rStyle w:val="FontStyle35"/>
          <w:b/>
          <w:i/>
          <w:sz w:val="20"/>
          <w:szCs w:val="20"/>
        </w:rPr>
        <w:t>осуществляет предварительное одобрение сделок по выдаче займов, размер которых не превышает 2 миллиарда 200 миллионов рублей, за исключением сделок с обществами, входящими в ту же группу лиц, что и Общество;</w:t>
      </w:r>
    </w:p>
    <w:p w:rsidR="0046002C" w:rsidRPr="00A651ED" w:rsidRDefault="0046002C" w:rsidP="00B74294">
      <w:pPr>
        <w:pStyle w:val="Style25"/>
        <w:widowControl/>
        <w:numPr>
          <w:ilvl w:val="0"/>
          <w:numId w:val="4"/>
        </w:numPr>
        <w:tabs>
          <w:tab w:val="left" w:pos="725"/>
        </w:tabs>
        <w:spacing w:line="240" w:lineRule="auto"/>
        <w:rPr>
          <w:rStyle w:val="FontStyle35"/>
          <w:b/>
          <w:i/>
          <w:sz w:val="20"/>
          <w:szCs w:val="20"/>
        </w:rPr>
      </w:pPr>
      <w:r w:rsidRPr="00A651ED">
        <w:rPr>
          <w:rStyle w:val="FontStyle35"/>
          <w:b/>
          <w:i/>
          <w:sz w:val="20"/>
          <w:szCs w:val="20"/>
        </w:rPr>
        <w:t>принимает решение о признании исков, размер которых составляет более 3 миллионов рублей и не превышает 270 миллионов рублей;</w:t>
      </w:r>
    </w:p>
    <w:p w:rsidR="0046002C" w:rsidRPr="00A651ED" w:rsidRDefault="0046002C" w:rsidP="00B74294">
      <w:pPr>
        <w:pStyle w:val="Style25"/>
        <w:widowControl/>
        <w:numPr>
          <w:ilvl w:val="0"/>
          <w:numId w:val="4"/>
        </w:numPr>
        <w:tabs>
          <w:tab w:val="left" w:pos="725"/>
        </w:tabs>
        <w:spacing w:line="240" w:lineRule="auto"/>
        <w:rPr>
          <w:rStyle w:val="FontStyle35"/>
          <w:b/>
          <w:i/>
          <w:sz w:val="20"/>
          <w:szCs w:val="20"/>
        </w:rPr>
      </w:pPr>
      <w:r w:rsidRPr="00A651ED">
        <w:rPr>
          <w:rStyle w:val="FontStyle35"/>
          <w:b/>
          <w:i/>
          <w:sz w:val="20"/>
          <w:szCs w:val="20"/>
        </w:rPr>
        <w:t>принимает решение об оплате штрафов, налагаемых государственными органами в соответствии с их компетенцией, на сумму свыше 100 тысяч рублей и не превышающую 270 миллионов рублей;</w:t>
      </w:r>
    </w:p>
    <w:p w:rsidR="0046002C" w:rsidRPr="00A651ED" w:rsidRDefault="0046002C" w:rsidP="00B74294">
      <w:pPr>
        <w:pStyle w:val="Style25"/>
        <w:widowControl/>
        <w:numPr>
          <w:ilvl w:val="0"/>
          <w:numId w:val="4"/>
        </w:numPr>
        <w:tabs>
          <w:tab w:val="left" w:pos="725"/>
        </w:tabs>
        <w:spacing w:line="240" w:lineRule="auto"/>
        <w:rPr>
          <w:rStyle w:val="FontStyle35"/>
          <w:b/>
          <w:i/>
          <w:sz w:val="20"/>
          <w:szCs w:val="20"/>
        </w:rPr>
      </w:pPr>
      <w:r w:rsidRPr="00A651ED">
        <w:rPr>
          <w:rStyle w:val="FontStyle35"/>
          <w:b/>
          <w:i/>
          <w:sz w:val="20"/>
          <w:szCs w:val="20"/>
        </w:rPr>
        <w:t>рассматривает отчеты руководителей дочерних обществ, филиалов и представительств, руководителей структурных подразделений Общества;</w:t>
      </w:r>
    </w:p>
    <w:p w:rsidR="0046002C" w:rsidRPr="00A651ED" w:rsidRDefault="0046002C" w:rsidP="00B74294">
      <w:pPr>
        <w:pStyle w:val="Style25"/>
        <w:widowControl/>
        <w:numPr>
          <w:ilvl w:val="0"/>
          <w:numId w:val="4"/>
        </w:numPr>
        <w:tabs>
          <w:tab w:val="left" w:pos="725"/>
        </w:tabs>
        <w:spacing w:line="240" w:lineRule="auto"/>
        <w:rPr>
          <w:rStyle w:val="FontStyle35"/>
          <w:b/>
          <w:i/>
          <w:sz w:val="20"/>
          <w:szCs w:val="20"/>
        </w:rPr>
      </w:pPr>
      <w:r w:rsidRPr="00A651ED">
        <w:rPr>
          <w:rStyle w:val="FontStyle35"/>
          <w:b/>
          <w:i/>
          <w:sz w:val="20"/>
          <w:szCs w:val="20"/>
        </w:rPr>
        <w:t>обеспечивает выполнение иных функций, определенных решениями Собрания акционеров и Совета директоров Общества.</w:t>
      </w:r>
    </w:p>
    <w:p w:rsidR="0046002C" w:rsidRPr="00A651ED" w:rsidRDefault="0046002C" w:rsidP="00B74294">
      <w:pPr>
        <w:pStyle w:val="Style25"/>
        <w:widowControl/>
        <w:numPr>
          <w:ilvl w:val="0"/>
          <w:numId w:val="4"/>
        </w:numPr>
        <w:tabs>
          <w:tab w:val="left" w:pos="725"/>
        </w:tabs>
        <w:spacing w:line="240" w:lineRule="auto"/>
        <w:rPr>
          <w:rStyle w:val="FontStyle35"/>
          <w:b/>
          <w:i/>
          <w:sz w:val="20"/>
          <w:szCs w:val="20"/>
        </w:rPr>
      </w:pPr>
      <w:r w:rsidRPr="00A651ED">
        <w:rPr>
          <w:rStyle w:val="FontStyle35"/>
          <w:b/>
          <w:i/>
          <w:sz w:val="20"/>
          <w:szCs w:val="20"/>
        </w:rPr>
        <w:t>обеспечивает выполнение иных функций, определенных Положением о Правлении, решениями Собрания акционеров и Совета директоров Общества.</w:t>
      </w:r>
    </w:p>
    <w:p w:rsidR="0046002C" w:rsidRPr="00A651ED" w:rsidRDefault="0046002C" w:rsidP="00B74294">
      <w:pPr>
        <w:pStyle w:val="Style16"/>
        <w:widowControl/>
        <w:tabs>
          <w:tab w:val="left" w:pos="1258"/>
        </w:tabs>
        <w:spacing w:line="240" w:lineRule="auto"/>
        <w:ind w:firstLine="0"/>
        <w:rPr>
          <w:rStyle w:val="FontStyle35"/>
          <w:b/>
          <w:i/>
          <w:sz w:val="20"/>
          <w:szCs w:val="20"/>
        </w:rPr>
      </w:pPr>
      <w:r w:rsidRPr="00A651ED">
        <w:rPr>
          <w:rStyle w:val="FontStyle35"/>
          <w:b/>
          <w:i/>
          <w:sz w:val="20"/>
          <w:szCs w:val="20"/>
        </w:rPr>
        <w:t>7.1.</w:t>
      </w:r>
      <w:r w:rsidRPr="00A651ED">
        <w:rPr>
          <w:rStyle w:val="FontStyle35"/>
          <w:b/>
          <w:i/>
          <w:sz w:val="20"/>
          <w:szCs w:val="20"/>
        </w:rPr>
        <w:tab/>
        <w:t>Генеральный директор Общества возглавляет П</w:t>
      </w:r>
      <w:r w:rsidR="00DA6D9B">
        <w:rPr>
          <w:rStyle w:val="FontStyle35"/>
          <w:b/>
          <w:i/>
          <w:sz w:val="20"/>
          <w:szCs w:val="20"/>
        </w:rPr>
        <w:t xml:space="preserve">равление, организует его работу </w:t>
      </w:r>
      <w:r w:rsidRPr="00A651ED">
        <w:rPr>
          <w:rStyle w:val="FontStyle35"/>
          <w:b/>
          <w:i/>
          <w:sz w:val="20"/>
          <w:szCs w:val="20"/>
        </w:rPr>
        <w:t>и председательствует на его заседаниях, а также дейс</w:t>
      </w:r>
      <w:r w:rsidR="00DA6D9B">
        <w:rPr>
          <w:rStyle w:val="FontStyle35"/>
          <w:b/>
          <w:i/>
          <w:sz w:val="20"/>
          <w:szCs w:val="20"/>
        </w:rPr>
        <w:t xml:space="preserve">твует без доверенности от имени </w:t>
      </w:r>
      <w:r w:rsidRPr="00A651ED">
        <w:rPr>
          <w:rStyle w:val="FontStyle35"/>
          <w:b/>
          <w:i/>
          <w:sz w:val="20"/>
          <w:szCs w:val="20"/>
        </w:rPr>
        <w:t>Общества в соответствии с решениями Правления, принятыми в пределах его компетенции.</w:t>
      </w:r>
    </w:p>
    <w:p w:rsidR="0046002C" w:rsidRPr="00A651ED" w:rsidRDefault="0046002C" w:rsidP="00B74294">
      <w:pPr>
        <w:pStyle w:val="Style16"/>
        <w:widowControl/>
        <w:tabs>
          <w:tab w:val="left" w:pos="1368"/>
        </w:tabs>
        <w:spacing w:line="240" w:lineRule="auto"/>
        <w:ind w:firstLine="0"/>
        <w:rPr>
          <w:rStyle w:val="FontStyle35"/>
          <w:b/>
          <w:i/>
          <w:sz w:val="20"/>
          <w:szCs w:val="20"/>
        </w:rPr>
      </w:pPr>
      <w:r w:rsidRPr="00A651ED">
        <w:rPr>
          <w:rStyle w:val="FontStyle35"/>
          <w:b/>
          <w:i/>
          <w:sz w:val="20"/>
          <w:szCs w:val="20"/>
        </w:rPr>
        <w:t>7.2.</w:t>
      </w:r>
      <w:r w:rsidRPr="00A651ED">
        <w:rPr>
          <w:rStyle w:val="FontStyle35"/>
          <w:b/>
          <w:i/>
          <w:sz w:val="20"/>
          <w:szCs w:val="20"/>
        </w:rPr>
        <w:tab/>
        <w:t>Совет директоров по представлению Ге</w:t>
      </w:r>
      <w:r w:rsidR="00DA6D9B">
        <w:rPr>
          <w:rStyle w:val="FontStyle35"/>
          <w:b/>
          <w:i/>
          <w:sz w:val="20"/>
          <w:szCs w:val="20"/>
        </w:rPr>
        <w:t xml:space="preserve">нерального директора утверждает </w:t>
      </w:r>
      <w:r w:rsidRPr="00A651ED">
        <w:rPr>
          <w:rStyle w:val="FontStyle35"/>
          <w:b/>
          <w:i/>
          <w:sz w:val="20"/>
          <w:szCs w:val="20"/>
        </w:rPr>
        <w:t>количественный и персональный состав Правления Общества.</w:t>
      </w:r>
    </w:p>
    <w:p w:rsidR="0046002C" w:rsidRPr="00A651ED" w:rsidRDefault="0046002C" w:rsidP="009E260B">
      <w:pPr>
        <w:pStyle w:val="Style10"/>
        <w:widowControl/>
        <w:spacing w:line="240" w:lineRule="auto"/>
        <w:ind w:firstLine="709"/>
        <w:rPr>
          <w:rStyle w:val="FontStyle35"/>
          <w:b/>
          <w:i/>
          <w:sz w:val="20"/>
          <w:szCs w:val="20"/>
        </w:rPr>
      </w:pPr>
      <w:r w:rsidRPr="00A651ED">
        <w:rPr>
          <w:rStyle w:val="FontStyle35"/>
          <w:b/>
          <w:i/>
          <w:sz w:val="20"/>
          <w:szCs w:val="20"/>
        </w:rPr>
        <w:lastRenderedPageBreak/>
        <w:t>Общество в лице Председателя Совета директоров (или иного члена Совета директоров по поручению Совета директоров) заключает с каждым из членов Правления договор, в котором определяет его права, обязанности и ответственность.</w:t>
      </w:r>
    </w:p>
    <w:p w:rsidR="0046002C" w:rsidRPr="00A651ED" w:rsidRDefault="0046002C" w:rsidP="009E260B">
      <w:pPr>
        <w:pStyle w:val="Style10"/>
        <w:widowControl/>
        <w:spacing w:line="240" w:lineRule="auto"/>
        <w:ind w:firstLine="709"/>
        <w:rPr>
          <w:rStyle w:val="FontStyle35"/>
          <w:b/>
          <w:i/>
          <w:sz w:val="20"/>
          <w:szCs w:val="20"/>
        </w:rPr>
      </w:pPr>
      <w:r w:rsidRPr="00A651ED">
        <w:rPr>
          <w:rStyle w:val="FontStyle35"/>
          <w:b/>
          <w:i/>
          <w:sz w:val="20"/>
          <w:szCs w:val="20"/>
        </w:rPr>
        <w:t>Совет директоров Общества вправе в любое время досрочно прекратить полномочия членов Правления, в том числе одного или нескольких членов Правления или всего состава Правления, как по представлению Генерального директора, так и по собственной инициативе с расторжением заключенных с членами Правления договоров.</w:t>
      </w:r>
    </w:p>
    <w:p w:rsidR="0046002C" w:rsidRPr="00A651ED" w:rsidRDefault="0046002C" w:rsidP="009E260B">
      <w:pPr>
        <w:pStyle w:val="Style10"/>
        <w:widowControl/>
        <w:spacing w:line="240" w:lineRule="auto"/>
        <w:ind w:firstLine="709"/>
        <w:rPr>
          <w:rStyle w:val="FontStyle35"/>
          <w:b/>
          <w:i/>
          <w:sz w:val="20"/>
          <w:szCs w:val="20"/>
        </w:rPr>
      </w:pPr>
      <w:r w:rsidRPr="00A651ED">
        <w:rPr>
          <w:rStyle w:val="FontStyle35"/>
          <w:b/>
          <w:i/>
          <w:sz w:val="20"/>
          <w:szCs w:val="20"/>
        </w:rPr>
        <w:t>Совмещение должности члена Правления Общества с должностями в органах управления иных организаций допускается только с согласия Совета директоров Общества (за исключением случаев представления интересов Общества в органах управления дочерних обществ и в иных организациях, участником которых является Общество).</w:t>
      </w:r>
    </w:p>
    <w:p w:rsidR="0046002C" w:rsidRPr="00A651ED" w:rsidRDefault="0046002C" w:rsidP="009E260B">
      <w:pPr>
        <w:pStyle w:val="Style10"/>
        <w:widowControl/>
        <w:spacing w:line="240" w:lineRule="auto"/>
        <w:ind w:firstLine="709"/>
        <w:rPr>
          <w:rStyle w:val="FontStyle35"/>
          <w:b/>
          <w:i/>
          <w:sz w:val="20"/>
          <w:szCs w:val="20"/>
        </w:rPr>
      </w:pPr>
      <w:r w:rsidRPr="00A651ED">
        <w:rPr>
          <w:rStyle w:val="FontStyle35"/>
          <w:b/>
          <w:i/>
          <w:sz w:val="20"/>
          <w:szCs w:val="20"/>
        </w:rPr>
        <w:t>На членов Правления Общества распространяются особенности регулирования труда, установленные трудовым законодательством Российской Федерации для руководителя организации, в том числе особенности, связанные с досрочным расторжением трудовых договоров, заключенных с членами Правления.</w:t>
      </w:r>
    </w:p>
    <w:p w:rsidR="005A31BA" w:rsidRPr="00683554" w:rsidRDefault="0075478C" w:rsidP="0075478C">
      <w:pPr>
        <w:spacing w:before="0" w:after="0"/>
        <w:ind w:left="200"/>
        <w:jc w:val="both"/>
        <w:rPr>
          <w:b/>
          <w:i/>
        </w:rPr>
      </w:pPr>
      <w:r w:rsidRPr="00683554">
        <w:rPr>
          <w:rStyle w:val="Subst"/>
          <w:b w:val="0"/>
          <w:bCs/>
          <w:i w:val="0"/>
          <w:iCs/>
        </w:rPr>
        <w:br/>
      </w:r>
    </w:p>
    <w:p w:rsidR="005A31BA" w:rsidRPr="00683554" w:rsidRDefault="005A31BA" w:rsidP="0075478C">
      <w:pPr>
        <w:pStyle w:val="2"/>
        <w:spacing w:before="0" w:after="0"/>
      </w:pPr>
      <w:bookmarkStart w:id="55" w:name="_Toc459813526"/>
      <w:r w:rsidRPr="00683554">
        <w:t>5.2. Информация о лицах, входящих в состав органов управления эмитента</w:t>
      </w:r>
      <w:bookmarkEnd w:id="55"/>
    </w:p>
    <w:p w:rsidR="005A31BA" w:rsidRPr="00683554" w:rsidRDefault="005A31BA" w:rsidP="005A31BA">
      <w:pPr>
        <w:pStyle w:val="2"/>
      </w:pPr>
      <w:bookmarkStart w:id="56" w:name="_Toc459813527"/>
      <w:r w:rsidRPr="00683554">
        <w:t>5.2.1. Состав совета директоров (наблюдательного совета) эмитента</w:t>
      </w:r>
      <w:bookmarkEnd w:id="56"/>
    </w:p>
    <w:p w:rsidR="005A31BA" w:rsidRPr="00683554" w:rsidRDefault="005A31BA" w:rsidP="005A31BA">
      <w:pPr>
        <w:ind w:left="200"/>
      </w:pPr>
      <w:r w:rsidRPr="00683554">
        <w:t>ФИО:</w:t>
      </w:r>
      <w:r w:rsidRPr="00683554">
        <w:rPr>
          <w:rStyle w:val="Subst"/>
          <w:bCs/>
          <w:iCs/>
        </w:rPr>
        <w:t xml:space="preserve"> Дронов Владимир  Викторович</w:t>
      </w:r>
    </w:p>
    <w:p w:rsidR="005A31BA" w:rsidRPr="00683554" w:rsidRDefault="005A31BA" w:rsidP="005A31BA">
      <w:pPr>
        <w:ind w:left="200"/>
      </w:pPr>
      <w:r w:rsidRPr="00683554">
        <w:rPr>
          <w:rStyle w:val="Subst"/>
          <w:bCs/>
          <w:iCs/>
        </w:rPr>
        <w:t>(председатель)</w:t>
      </w:r>
    </w:p>
    <w:p w:rsidR="005A31BA" w:rsidRPr="00683554" w:rsidRDefault="005A31BA" w:rsidP="005A31BA">
      <w:pPr>
        <w:ind w:left="200"/>
      </w:pPr>
      <w:r w:rsidRPr="00683554">
        <w:t>Год рождения:</w:t>
      </w:r>
      <w:r w:rsidRPr="00683554">
        <w:rPr>
          <w:rStyle w:val="Subst"/>
          <w:bCs/>
          <w:iCs/>
        </w:rPr>
        <w:t xml:space="preserve"> 1967</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Тюменский индустриальный институт им. Ленинского комсомола</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7B6C51">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7B6C5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7B6C5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05.2008</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01.2010</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ООО "Технологии ВФТ"</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A651ED">
            <w:r w:rsidRPr="00683554">
              <w:t xml:space="preserve">Руководитель проекта подразделения по бурению; заместитель директора - начальник цеха бурения № 1 аппарата управления буровым производством Нижневартовского филиала </w:t>
            </w:r>
          </w:p>
        </w:tc>
      </w:tr>
      <w:tr w:rsidR="005A31BA" w:rsidRPr="00683554" w:rsidTr="007B6C5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01.2010</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B30797">
            <w:r w:rsidRPr="00683554">
              <w:t>ОАО "С</w:t>
            </w:r>
            <w:r w:rsidR="00B30797">
              <w:t>Н</w:t>
            </w:r>
            <w:r w:rsidRPr="00683554">
              <w:t>-М</w:t>
            </w:r>
            <w:r w:rsidR="00B30797">
              <w:t>НГГ</w:t>
            </w:r>
            <w:r w:rsidRPr="00683554">
              <w:t>"</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A651ED">
            <w:r w:rsidRPr="00683554">
              <w:t xml:space="preserve">Заместитель генерального директора - директор по производству - член Правления Общества, временно исполняющий обязанности генерального директора Общества, генеральный директор Общества, генеральный директор </w:t>
            </w:r>
          </w:p>
        </w:tc>
      </w:tr>
      <w:tr w:rsidR="005A31BA" w:rsidRPr="00683554" w:rsidTr="007B6C5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03.2013</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DA6D9B" w:rsidP="00DA6D9B">
            <w:r>
              <w:t>ОАО «</w:t>
            </w:r>
            <w:r w:rsidR="005A31BA" w:rsidRPr="00683554">
              <w:t xml:space="preserve">НГК </w:t>
            </w:r>
            <w:r>
              <w:t>«</w:t>
            </w:r>
            <w:r w:rsidR="005A31BA" w:rsidRPr="00683554">
              <w:t>Славнефть</w:t>
            </w:r>
            <w:r>
              <w:t>»</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по совместительству руководитель Блока бурения и капитального строительства</w:t>
            </w:r>
          </w:p>
        </w:tc>
      </w:tr>
      <w:tr w:rsidR="00F45743" w:rsidRPr="00683554" w:rsidTr="007B6C51">
        <w:tc>
          <w:tcPr>
            <w:tcW w:w="1332" w:type="dxa"/>
            <w:tcBorders>
              <w:top w:val="single" w:sz="6" w:space="0" w:color="auto"/>
              <w:left w:val="double" w:sz="6" w:space="0" w:color="auto"/>
              <w:bottom w:val="double" w:sz="6" w:space="0" w:color="auto"/>
              <w:right w:val="single" w:sz="6" w:space="0" w:color="auto"/>
            </w:tcBorders>
          </w:tcPr>
          <w:p w:rsidR="00F45743" w:rsidRPr="00683554" w:rsidRDefault="00F45743" w:rsidP="00F45743">
            <w:r w:rsidRPr="00683554">
              <w:t>06.2013</w:t>
            </w:r>
          </w:p>
        </w:tc>
        <w:tc>
          <w:tcPr>
            <w:tcW w:w="1260" w:type="dxa"/>
            <w:tcBorders>
              <w:top w:val="single" w:sz="6" w:space="0" w:color="auto"/>
              <w:left w:val="single" w:sz="6" w:space="0" w:color="auto"/>
              <w:bottom w:val="double" w:sz="6" w:space="0" w:color="auto"/>
              <w:right w:val="single" w:sz="6" w:space="0" w:color="auto"/>
            </w:tcBorders>
          </w:tcPr>
          <w:p w:rsidR="00F45743" w:rsidRPr="00683554" w:rsidRDefault="00F45743" w:rsidP="00933E30">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F45743" w:rsidRPr="00683554" w:rsidRDefault="00F45743" w:rsidP="00933E30">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F45743" w:rsidRPr="00683554" w:rsidRDefault="00F45743" w:rsidP="00933E30">
            <w:r w:rsidRPr="00683554">
              <w:t xml:space="preserve">Член Совета директоров </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A651ED" w:rsidRDefault="005A31BA" w:rsidP="00A651ED">
      <w:pPr>
        <w:pStyle w:val="SubHeading"/>
        <w:ind w:left="200"/>
        <w:jc w:val="both"/>
        <w:rPr>
          <w:rStyle w:val="Subst"/>
          <w:b w:val="0"/>
          <w:i w:val="0"/>
        </w:rPr>
      </w:pPr>
      <w:r w:rsidRPr="00683554">
        <w:t>Доли участия лица в уставном (складочном) капитале (паевом фонде) дочерних и зависимых обществ эмитента</w:t>
      </w:r>
      <w:r w:rsidR="00A651ED">
        <w:t xml:space="preserve">: </w:t>
      </w:r>
      <w:r w:rsidRPr="00683554">
        <w:rPr>
          <w:rStyle w:val="Subst"/>
          <w:bCs/>
          <w:iCs/>
        </w:rPr>
        <w:t>Лицо указанных долей не имеет</w:t>
      </w:r>
    </w:p>
    <w:p w:rsidR="00A651ED" w:rsidRPr="00683554" w:rsidRDefault="00A651ED" w:rsidP="00A651ED">
      <w:pPr>
        <w:ind w:left="400"/>
        <w:jc w:val="both"/>
      </w:pPr>
    </w:p>
    <w:p w:rsidR="005A31BA" w:rsidRDefault="005A31BA" w:rsidP="00A651ED">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A651ED" w:rsidRPr="00683554" w:rsidRDefault="00A651ED" w:rsidP="00A651ED">
      <w:pPr>
        <w:ind w:left="200"/>
        <w:jc w:val="both"/>
      </w:pPr>
    </w:p>
    <w:p w:rsidR="005A31BA" w:rsidRDefault="005A31BA" w:rsidP="00A651ED">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A651ED" w:rsidRPr="00683554" w:rsidRDefault="00A651ED" w:rsidP="00A651ED">
      <w:pPr>
        <w:ind w:left="200"/>
        <w:jc w:val="both"/>
      </w:pPr>
    </w:p>
    <w:p w:rsidR="005A31BA" w:rsidRPr="00683554" w:rsidRDefault="005A31BA" w:rsidP="00A651ED">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Савельев Виктор Алексеевич</w:t>
      </w:r>
    </w:p>
    <w:p w:rsidR="005A31BA" w:rsidRPr="00683554" w:rsidRDefault="005A31BA" w:rsidP="005A31BA">
      <w:pPr>
        <w:ind w:left="200"/>
      </w:pPr>
      <w:r w:rsidRPr="00683554">
        <w:t>Год рождения:</w:t>
      </w:r>
      <w:r w:rsidRPr="00683554">
        <w:rPr>
          <w:rStyle w:val="Subst"/>
          <w:bCs/>
          <w:iCs/>
        </w:rPr>
        <w:t xml:space="preserve"> 1963</w:t>
      </w:r>
    </w:p>
    <w:p w:rsidR="005A31BA" w:rsidRPr="00683554" w:rsidRDefault="005A31BA" w:rsidP="005A31BA">
      <w:pPr>
        <w:pStyle w:val="ThinDelim"/>
      </w:pPr>
    </w:p>
    <w:p w:rsidR="005A31BA" w:rsidRPr="00683554" w:rsidRDefault="005A31BA" w:rsidP="007B6C51">
      <w:pPr>
        <w:ind w:left="200"/>
        <w:jc w:val="both"/>
      </w:pPr>
      <w:r w:rsidRPr="00683554">
        <w:t>Образование:</w:t>
      </w:r>
      <w:r w:rsidRPr="00683554">
        <w:br/>
      </w:r>
      <w:r w:rsidRPr="00683554">
        <w:rPr>
          <w:rStyle w:val="Subst"/>
          <w:bCs/>
          <w:iCs/>
        </w:rPr>
        <w:t>Казанский государственный университет им. В.И.Ульянова-Ленина, 1985 г. Институт геологии и разработки горючих ископаемых, доктор геолого-минералогических наук, профессор кафедры геологии нефти и газа.</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F45743">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F457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F457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02.2009</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04.2012</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ОАО "Газпром</w:t>
            </w:r>
            <w:r w:rsidR="007B6C51">
              <w:t xml:space="preserve"> </w:t>
            </w:r>
            <w:r w:rsidRPr="00683554">
              <w:t>нефть"</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Директор по геологии и разработке; директор Дирекции по геологии и разработке; директор Дирекции по геологоразведочным работам и развитию ресурсной базы</w:t>
            </w:r>
          </w:p>
        </w:tc>
      </w:tr>
      <w:tr w:rsidR="005A31BA" w:rsidRPr="00683554" w:rsidTr="00F457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04.2012</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7B6C51">
            <w:r w:rsidRPr="00683554">
              <w:t xml:space="preserve">ОАО </w:t>
            </w:r>
            <w:r w:rsidR="007B6C51">
              <w:t>«</w:t>
            </w:r>
            <w:r w:rsidRPr="00683554">
              <w:t xml:space="preserve">НГК </w:t>
            </w:r>
            <w:r w:rsidR="007B6C51">
              <w:t>«</w:t>
            </w:r>
            <w:r w:rsidRPr="00683554">
              <w:t>Славнефть</w:t>
            </w:r>
            <w:r w:rsidR="007B6C51">
              <w:t>»</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Вице президент по добычи нефти и геологии</w:t>
            </w:r>
          </w:p>
        </w:tc>
      </w:tr>
      <w:tr w:rsidR="00F45743" w:rsidRPr="00683554" w:rsidTr="00F45743">
        <w:tc>
          <w:tcPr>
            <w:tcW w:w="1332" w:type="dxa"/>
            <w:tcBorders>
              <w:top w:val="single" w:sz="6" w:space="0" w:color="auto"/>
              <w:left w:val="double" w:sz="6" w:space="0" w:color="auto"/>
              <w:bottom w:val="double" w:sz="6" w:space="0" w:color="auto"/>
              <w:right w:val="single" w:sz="6" w:space="0" w:color="auto"/>
            </w:tcBorders>
          </w:tcPr>
          <w:p w:rsidR="00F45743" w:rsidRPr="00975A91" w:rsidRDefault="00975A91" w:rsidP="00B62A3A">
            <w:r>
              <w:t>06.201</w:t>
            </w:r>
            <w:r>
              <w:rPr>
                <w:lang w:val="en-US"/>
              </w:rPr>
              <w:t>2</w:t>
            </w:r>
          </w:p>
        </w:tc>
        <w:tc>
          <w:tcPr>
            <w:tcW w:w="126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F45743" w:rsidRPr="00683554" w:rsidRDefault="00F45743" w:rsidP="00B62A3A">
            <w:r w:rsidRPr="00683554">
              <w:t xml:space="preserve">Член Совета директоров </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7B6C51">
      <w:pPr>
        <w:pStyle w:val="SubHeading"/>
        <w:ind w:left="200"/>
        <w:jc w:val="both"/>
      </w:pPr>
      <w:r w:rsidRPr="00683554">
        <w:t>Доли участия лица в уставном (складочном) капитале (паевом фонде) дочерн</w:t>
      </w:r>
      <w:r w:rsidR="007B6C51">
        <w:t xml:space="preserve">их и зависимых обществ эмитента: </w:t>
      </w:r>
      <w:r w:rsidRPr="00683554">
        <w:rPr>
          <w:rStyle w:val="Subst"/>
          <w:bCs/>
          <w:iCs/>
        </w:rPr>
        <w:t>Лицо указанных долей не имеет</w:t>
      </w: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lastRenderedPageBreak/>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Цурцумия Олег Витальевич</w:t>
      </w:r>
    </w:p>
    <w:p w:rsidR="005A31BA" w:rsidRPr="00683554" w:rsidRDefault="005A31BA" w:rsidP="005A31BA">
      <w:pPr>
        <w:ind w:left="200"/>
      </w:pPr>
      <w:r w:rsidRPr="00683554">
        <w:t>Год рождения:</w:t>
      </w:r>
      <w:r w:rsidRPr="00683554">
        <w:rPr>
          <w:rStyle w:val="Subst"/>
          <w:bCs/>
          <w:iCs/>
        </w:rPr>
        <w:t xml:space="preserve"> 1977</w:t>
      </w:r>
    </w:p>
    <w:p w:rsidR="005A31BA" w:rsidRPr="00683554" w:rsidRDefault="005A31BA" w:rsidP="005A31BA">
      <w:pPr>
        <w:pStyle w:val="ThinDelim"/>
      </w:pPr>
    </w:p>
    <w:p w:rsidR="007B6C51" w:rsidRDefault="005A31BA" w:rsidP="007B6C51">
      <w:pPr>
        <w:ind w:left="200"/>
        <w:jc w:val="both"/>
      </w:pPr>
      <w:r w:rsidRPr="00683554">
        <w:t>Образование:</w:t>
      </w:r>
      <w:r w:rsidRPr="00683554">
        <w:br/>
      </w:r>
      <w:r w:rsidRPr="00683554">
        <w:rPr>
          <w:rStyle w:val="Subst"/>
          <w:bCs/>
          <w:iCs/>
        </w:rPr>
        <w:t>Московский государственный технический университет гражданской авиации, квалификация - инженер.</w:t>
      </w:r>
      <w:r w:rsidRPr="00683554">
        <w:rPr>
          <w:rStyle w:val="Subst"/>
          <w:bCs/>
          <w:iCs/>
        </w:rPr>
        <w:br/>
        <w:t>Российский государственный университет нефти и газа им. И.М. Губкина, квалификация -  экономист-менеджер</w:t>
      </w:r>
      <w:r w:rsidRPr="00683554">
        <w:rPr>
          <w:rStyle w:val="Subst"/>
          <w:bCs/>
          <w:iCs/>
        </w:rPr>
        <w:br/>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F45743">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F457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F45743">
        <w:tc>
          <w:tcPr>
            <w:tcW w:w="13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05.1999</w:t>
            </w:r>
          </w:p>
        </w:tc>
        <w:tc>
          <w:tcPr>
            <w:tcW w:w="126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5A31BA" w:rsidRPr="00683554" w:rsidRDefault="005A31BA" w:rsidP="00CB14ED">
            <w:r w:rsidRPr="00683554">
              <w:t xml:space="preserve">ОАО </w:t>
            </w:r>
            <w:r w:rsidR="00CB14ED">
              <w:t>«</w:t>
            </w:r>
            <w:r w:rsidRPr="00683554">
              <w:t xml:space="preserve">НГК </w:t>
            </w:r>
            <w:r w:rsidR="00CB14ED">
              <w:t>«</w:t>
            </w:r>
            <w:r w:rsidRPr="00683554">
              <w:t>Славнефть</w:t>
            </w:r>
            <w:r w:rsidR="00CB14ED">
              <w:t>»</w:t>
            </w:r>
          </w:p>
        </w:tc>
        <w:tc>
          <w:tcPr>
            <w:tcW w:w="2680" w:type="dxa"/>
            <w:tcBorders>
              <w:top w:val="single" w:sz="6" w:space="0" w:color="auto"/>
              <w:left w:val="single" w:sz="6" w:space="0" w:color="auto"/>
              <w:bottom w:val="double" w:sz="6" w:space="0" w:color="auto"/>
              <w:right w:val="double" w:sz="6" w:space="0" w:color="auto"/>
            </w:tcBorders>
          </w:tcPr>
          <w:p w:rsidR="005A31BA" w:rsidRPr="00683554" w:rsidRDefault="005A31BA" w:rsidP="00F45743">
            <w:r w:rsidRPr="00683554">
              <w:t>Ведущий специалист; Замести</w:t>
            </w:r>
            <w:r w:rsidR="00F45743" w:rsidRPr="00683554">
              <w:t>т</w:t>
            </w:r>
            <w:r w:rsidRPr="00683554">
              <w:t>ель начальника Департамента корпоративных отношений и управления имуществом;  начальник Департамента реструктуризации и совершен</w:t>
            </w:r>
            <w:r w:rsidR="00F45743" w:rsidRPr="00683554">
              <w:t>с</w:t>
            </w:r>
            <w:r w:rsidRPr="00683554">
              <w:t>твования корпоративной структуры.</w:t>
            </w:r>
          </w:p>
        </w:tc>
      </w:tr>
      <w:tr w:rsidR="00F45743" w:rsidRPr="00683554" w:rsidTr="00B62A3A">
        <w:tc>
          <w:tcPr>
            <w:tcW w:w="1332" w:type="dxa"/>
            <w:tcBorders>
              <w:top w:val="single" w:sz="6" w:space="0" w:color="auto"/>
              <w:left w:val="double" w:sz="6" w:space="0" w:color="auto"/>
              <w:bottom w:val="double" w:sz="6" w:space="0" w:color="auto"/>
              <w:right w:val="single" w:sz="6" w:space="0" w:color="auto"/>
            </w:tcBorders>
          </w:tcPr>
          <w:p w:rsidR="00F45743" w:rsidRPr="00683554" w:rsidRDefault="00975A91" w:rsidP="00B62A3A">
            <w:r>
              <w:t>06.2007</w:t>
            </w:r>
          </w:p>
        </w:tc>
        <w:tc>
          <w:tcPr>
            <w:tcW w:w="126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F45743" w:rsidRPr="00683554" w:rsidRDefault="00F45743" w:rsidP="00B62A3A">
            <w:r w:rsidRPr="00683554">
              <w:t xml:space="preserve">Член Совета директоров </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Default="005A31BA" w:rsidP="007B6C51">
      <w:pPr>
        <w:pStyle w:val="SubHeading"/>
        <w:ind w:left="200"/>
        <w:rPr>
          <w:rStyle w:val="Subst"/>
          <w:bCs/>
          <w:iCs/>
        </w:rPr>
      </w:pPr>
      <w:r w:rsidRPr="00683554">
        <w:t>Доли участия лица в уставном (складочном) капитале (паевом фонде) дочерн</w:t>
      </w:r>
      <w:r w:rsidR="007B6C51">
        <w:t xml:space="preserve">их и зависимых обществ эмитента: </w:t>
      </w:r>
      <w:r w:rsidRPr="00683554">
        <w:rPr>
          <w:rStyle w:val="Subst"/>
          <w:bCs/>
          <w:iCs/>
        </w:rPr>
        <w:t>Лицо указанных долей не имеет</w:t>
      </w:r>
    </w:p>
    <w:p w:rsidR="007B6C51" w:rsidRPr="00683554" w:rsidRDefault="007B6C51" w:rsidP="007B6C51">
      <w:pPr>
        <w:pStyle w:val="SubHeading"/>
        <w:ind w:left="200"/>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Ягуткин Владимир Анатольевич</w:t>
      </w:r>
    </w:p>
    <w:p w:rsidR="005A31BA" w:rsidRPr="00683554" w:rsidRDefault="005A31BA" w:rsidP="005A31BA">
      <w:pPr>
        <w:ind w:left="200"/>
      </w:pPr>
      <w:r w:rsidRPr="00683554">
        <w:t>Год рождения:</w:t>
      </w:r>
      <w:r w:rsidRPr="00683554">
        <w:rPr>
          <w:rStyle w:val="Subst"/>
          <w:bCs/>
          <w:iCs/>
        </w:rPr>
        <w:t xml:space="preserve"> 1973</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Московский физико-технический институт, квалификация – инженер-физик</w:t>
      </w:r>
      <w:r w:rsidRPr="00683554">
        <w:rPr>
          <w:rStyle w:val="Subst"/>
          <w:bCs/>
          <w:iCs/>
        </w:rPr>
        <w:br/>
        <w:t>Финансовая академия при Правительстве Российской Федерации, квалификация - экономист</w:t>
      </w:r>
      <w:r w:rsidRPr="00683554">
        <w:rPr>
          <w:rStyle w:val="Subst"/>
          <w:bCs/>
          <w:iCs/>
        </w:rPr>
        <w:br/>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F45743">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lastRenderedPageBreak/>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F457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F45743">
        <w:tc>
          <w:tcPr>
            <w:tcW w:w="13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05.2007</w:t>
            </w:r>
          </w:p>
        </w:tc>
        <w:tc>
          <w:tcPr>
            <w:tcW w:w="126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5A31BA" w:rsidRPr="00683554" w:rsidRDefault="005A31BA" w:rsidP="007B6C51">
            <w:r w:rsidRPr="00683554">
              <w:t xml:space="preserve">ОАО </w:t>
            </w:r>
            <w:r w:rsidR="007B6C51">
              <w:t>«</w:t>
            </w:r>
            <w:r w:rsidRPr="00683554">
              <w:t xml:space="preserve">НГК </w:t>
            </w:r>
            <w:r w:rsidR="007B6C51">
              <w:t>«</w:t>
            </w:r>
            <w:r w:rsidRPr="00683554">
              <w:t>Славнефть</w:t>
            </w:r>
            <w:r w:rsidR="007B6C51">
              <w:t>»</w:t>
            </w:r>
          </w:p>
        </w:tc>
        <w:tc>
          <w:tcPr>
            <w:tcW w:w="2680" w:type="dxa"/>
            <w:tcBorders>
              <w:top w:val="single" w:sz="6" w:space="0" w:color="auto"/>
              <w:left w:val="single" w:sz="6" w:space="0" w:color="auto"/>
              <w:bottom w:val="double" w:sz="6" w:space="0" w:color="auto"/>
              <w:right w:val="double" w:sz="6" w:space="0" w:color="auto"/>
            </w:tcBorders>
          </w:tcPr>
          <w:p w:rsidR="005A31BA" w:rsidRPr="00683554" w:rsidRDefault="005A31BA" w:rsidP="00933E30">
            <w:r w:rsidRPr="00683554">
              <w:t>Начальник департаме</w:t>
            </w:r>
            <w:r w:rsidR="00F45743" w:rsidRPr="00683554">
              <w:t>н</w:t>
            </w:r>
            <w:r w:rsidRPr="00683554">
              <w:t>та экономики, Руководитель Блока экономики</w:t>
            </w:r>
          </w:p>
        </w:tc>
      </w:tr>
      <w:tr w:rsidR="00F45743" w:rsidRPr="00683554" w:rsidTr="00F45743">
        <w:tc>
          <w:tcPr>
            <w:tcW w:w="1332" w:type="dxa"/>
            <w:tcBorders>
              <w:top w:val="single" w:sz="6" w:space="0" w:color="auto"/>
              <w:left w:val="double" w:sz="6" w:space="0" w:color="auto"/>
              <w:bottom w:val="double" w:sz="6" w:space="0" w:color="auto"/>
              <w:right w:val="single" w:sz="6" w:space="0" w:color="auto"/>
            </w:tcBorders>
          </w:tcPr>
          <w:p w:rsidR="00F45743" w:rsidRPr="00683554" w:rsidRDefault="00975A91" w:rsidP="00B62A3A">
            <w:r>
              <w:t>06.2008</w:t>
            </w:r>
          </w:p>
        </w:tc>
        <w:tc>
          <w:tcPr>
            <w:tcW w:w="126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F45743" w:rsidRPr="00683554" w:rsidRDefault="00F45743" w:rsidP="00B62A3A">
            <w:r w:rsidRPr="00683554">
              <w:t xml:space="preserve">Член Совета директоров </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Default="005A31BA" w:rsidP="005A31BA">
      <w:pPr>
        <w:ind w:left="400"/>
        <w:rPr>
          <w:rStyle w:val="Subst"/>
          <w:bCs/>
          <w:iCs/>
        </w:rPr>
      </w:pPr>
      <w:r w:rsidRPr="00683554">
        <w:rPr>
          <w:rStyle w:val="Subst"/>
          <w:bCs/>
          <w:iCs/>
        </w:rPr>
        <w:t>Лицо указанных долей не имеет</w:t>
      </w:r>
    </w:p>
    <w:p w:rsidR="007B6C51" w:rsidRPr="00683554" w:rsidRDefault="007B6C51" w:rsidP="005A31BA">
      <w:pPr>
        <w:ind w:left="400"/>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Шустров Андрей Анатольевич</w:t>
      </w:r>
    </w:p>
    <w:p w:rsidR="005A31BA" w:rsidRPr="00683554" w:rsidRDefault="005A31BA" w:rsidP="005A31BA">
      <w:pPr>
        <w:ind w:left="200"/>
      </w:pPr>
      <w:r w:rsidRPr="00683554">
        <w:t>Год рождения:</w:t>
      </w:r>
      <w:r w:rsidRPr="00683554">
        <w:rPr>
          <w:rStyle w:val="Subst"/>
          <w:bCs/>
          <w:iCs/>
        </w:rPr>
        <w:t xml:space="preserve"> 1970</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высшее, окончил саратовскую государственную академию права, 1995 год, специальность – юриспруденция, квалификация - юрист</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F45743">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F457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F45743">
        <w:tc>
          <w:tcPr>
            <w:tcW w:w="13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11.2001</w:t>
            </w:r>
          </w:p>
        </w:tc>
        <w:tc>
          <w:tcPr>
            <w:tcW w:w="126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ОАО "НГК "Славнефть"</w:t>
            </w:r>
          </w:p>
        </w:tc>
        <w:tc>
          <w:tcPr>
            <w:tcW w:w="2680" w:type="dxa"/>
            <w:tcBorders>
              <w:top w:val="single" w:sz="6" w:space="0" w:color="auto"/>
              <w:left w:val="single" w:sz="6" w:space="0" w:color="auto"/>
              <w:bottom w:val="double" w:sz="6" w:space="0" w:color="auto"/>
              <w:right w:val="double" w:sz="6" w:space="0" w:color="auto"/>
            </w:tcBorders>
          </w:tcPr>
          <w:p w:rsidR="005A31BA" w:rsidRPr="00683554" w:rsidRDefault="005A31BA" w:rsidP="00933E30">
            <w:r w:rsidRPr="00683554">
              <w:t>Главный юрисконсульт договорно-правов</w:t>
            </w:r>
            <w:r w:rsidR="007B6C51">
              <w:t>о</w:t>
            </w:r>
            <w:r w:rsidRPr="00683554">
              <w:t>го отдела, главный специалист правовой поддержки специальных проектов, начальник отдела правовой поддержки специальных проектов, начальник юридического департамента</w:t>
            </w:r>
          </w:p>
        </w:tc>
      </w:tr>
      <w:tr w:rsidR="00F45743" w:rsidRPr="00683554" w:rsidTr="00F45743">
        <w:tc>
          <w:tcPr>
            <w:tcW w:w="1332" w:type="dxa"/>
            <w:tcBorders>
              <w:top w:val="single" w:sz="6" w:space="0" w:color="auto"/>
              <w:left w:val="double" w:sz="6" w:space="0" w:color="auto"/>
              <w:bottom w:val="double" w:sz="6" w:space="0" w:color="auto"/>
              <w:right w:val="single" w:sz="6" w:space="0" w:color="auto"/>
            </w:tcBorders>
          </w:tcPr>
          <w:p w:rsidR="00F45743" w:rsidRPr="00683554" w:rsidRDefault="00975A91" w:rsidP="00B62A3A">
            <w:r>
              <w:t>06.2007</w:t>
            </w:r>
          </w:p>
        </w:tc>
        <w:tc>
          <w:tcPr>
            <w:tcW w:w="126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F45743" w:rsidRPr="00683554" w:rsidRDefault="00F45743" w:rsidP="00B62A3A">
            <w:r w:rsidRPr="00683554">
              <w:t xml:space="preserve">Член Совета директоров </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Pr="00683554" w:rsidRDefault="005A31BA" w:rsidP="005A31BA">
      <w:pPr>
        <w:ind w:left="400"/>
      </w:pPr>
      <w:r w:rsidRPr="00683554">
        <w:rPr>
          <w:rStyle w:val="Subst"/>
          <w:bCs/>
          <w:iCs/>
        </w:rPr>
        <w:t>Лицо указанных долей не имеет</w:t>
      </w:r>
    </w:p>
    <w:p w:rsidR="005A31BA" w:rsidRDefault="005A31BA" w:rsidP="007B6C51">
      <w:pPr>
        <w:ind w:left="200"/>
        <w:jc w:val="both"/>
        <w:rPr>
          <w:rStyle w:val="Subst"/>
          <w:bCs/>
          <w:iCs/>
        </w:rPr>
      </w:pPr>
      <w:r w:rsidRPr="00683554">
        <w:lastRenderedPageBreak/>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Трухачев Андрей Николаевич</w:t>
      </w:r>
    </w:p>
    <w:p w:rsidR="005A31BA" w:rsidRPr="00683554" w:rsidRDefault="005A31BA" w:rsidP="005A31BA">
      <w:pPr>
        <w:ind w:left="200"/>
      </w:pPr>
      <w:r w:rsidRPr="00683554">
        <w:t>Год рождения:</w:t>
      </w:r>
      <w:r w:rsidRPr="00683554">
        <w:rPr>
          <w:rStyle w:val="Subst"/>
          <w:bCs/>
          <w:iCs/>
        </w:rPr>
        <w:t xml:space="preserve"> 1964</w:t>
      </w:r>
    </w:p>
    <w:p w:rsidR="005A31BA" w:rsidRPr="00683554" w:rsidRDefault="005A31BA" w:rsidP="005A31BA">
      <w:pPr>
        <w:pStyle w:val="ThinDelim"/>
      </w:pPr>
    </w:p>
    <w:p w:rsidR="005A31BA" w:rsidRPr="00683554" w:rsidRDefault="005A31BA" w:rsidP="007B6C51">
      <w:pPr>
        <w:ind w:left="200"/>
        <w:jc w:val="both"/>
      </w:pPr>
      <w:r w:rsidRPr="00683554">
        <w:t>Образование:</w:t>
      </w:r>
      <w:r w:rsidRPr="00683554">
        <w:br/>
      </w:r>
      <w:r w:rsidRPr="00683554">
        <w:rPr>
          <w:rStyle w:val="Subst"/>
          <w:bCs/>
          <w:iCs/>
        </w:rPr>
        <w:t>Московский институт нефтехимической и газовой промы</w:t>
      </w:r>
      <w:r w:rsidR="007B6C51">
        <w:rPr>
          <w:rStyle w:val="Subst"/>
          <w:bCs/>
          <w:iCs/>
        </w:rPr>
        <w:t>ш</w:t>
      </w:r>
      <w:r w:rsidRPr="00683554">
        <w:rPr>
          <w:rStyle w:val="Subst"/>
          <w:bCs/>
          <w:iCs/>
        </w:rPr>
        <w:t>ленности им. И.М. Губкина, квалификация – горный инженер</w:t>
      </w:r>
      <w:r w:rsidRPr="00683554">
        <w:rPr>
          <w:rStyle w:val="Subst"/>
          <w:bCs/>
          <w:iCs/>
        </w:rPr>
        <w:br/>
        <w:t>Московский институт нефти и газа им. И.М. Губкина, квалификация - инженер-исследователь, кандидат технических наук</w:t>
      </w:r>
      <w:r w:rsidRPr="00683554">
        <w:rPr>
          <w:rStyle w:val="Subst"/>
          <w:bCs/>
          <w:iCs/>
        </w:rPr>
        <w:br/>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F45743">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F457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F45743">
        <w:tc>
          <w:tcPr>
            <w:tcW w:w="13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01.2007</w:t>
            </w:r>
          </w:p>
        </w:tc>
        <w:tc>
          <w:tcPr>
            <w:tcW w:w="126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ОАО "НГК "Славнефть"</w:t>
            </w:r>
          </w:p>
        </w:tc>
        <w:tc>
          <w:tcPr>
            <w:tcW w:w="2680" w:type="dxa"/>
            <w:tcBorders>
              <w:top w:val="single" w:sz="6" w:space="0" w:color="auto"/>
              <w:left w:val="single" w:sz="6" w:space="0" w:color="auto"/>
              <w:bottom w:val="double" w:sz="6" w:space="0" w:color="auto"/>
              <w:right w:val="double" w:sz="6" w:space="0" w:color="auto"/>
            </w:tcBorders>
          </w:tcPr>
          <w:p w:rsidR="005A31BA" w:rsidRPr="00683554" w:rsidRDefault="005A31BA" w:rsidP="00933E30">
            <w:r w:rsidRPr="00683554">
              <w:t>Вице-президент по корпоративным отношениям</w:t>
            </w:r>
          </w:p>
        </w:tc>
      </w:tr>
      <w:tr w:rsidR="00F45743" w:rsidRPr="00683554" w:rsidTr="00F45743">
        <w:tc>
          <w:tcPr>
            <w:tcW w:w="1332" w:type="dxa"/>
            <w:tcBorders>
              <w:top w:val="single" w:sz="6" w:space="0" w:color="auto"/>
              <w:left w:val="double" w:sz="6" w:space="0" w:color="auto"/>
              <w:bottom w:val="double" w:sz="6" w:space="0" w:color="auto"/>
              <w:right w:val="single" w:sz="6" w:space="0" w:color="auto"/>
            </w:tcBorders>
          </w:tcPr>
          <w:p w:rsidR="00F45743" w:rsidRPr="00683554" w:rsidRDefault="00975A91" w:rsidP="00B62A3A">
            <w:r>
              <w:t>06.2007</w:t>
            </w:r>
          </w:p>
        </w:tc>
        <w:tc>
          <w:tcPr>
            <w:tcW w:w="126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F45743" w:rsidRPr="00683554" w:rsidRDefault="00F45743" w:rsidP="00B62A3A">
            <w:r w:rsidRPr="00683554">
              <w:t xml:space="preserve">Член Совета директоров </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Default="005A31BA" w:rsidP="005A31BA">
      <w:pPr>
        <w:ind w:left="400"/>
        <w:rPr>
          <w:rStyle w:val="Subst"/>
          <w:bCs/>
          <w:iCs/>
        </w:rPr>
      </w:pPr>
      <w:r w:rsidRPr="00683554">
        <w:rPr>
          <w:rStyle w:val="Subst"/>
          <w:bCs/>
          <w:iCs/>
        </w:rPr>
        <w:t>Лицо указанных долей не имеет</w:t>
      </w:r>
    </w:p>
    <w:p w:rsidR="007B6C51" w:rsidRPr="00683554" w:rsidRDefault="007B6C51" w:rsidP="005A31BA">
      <w:pPr>
        <w:ind w:left="400"/>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Черкасов Андрей Борисович</w:t>
      </w:r>
    </w:p>
    <w:p w:rsidR="005A31BA" w:rsidRPr="00683554" w:rsidRDefault="005A31BA" w:rsidP="005A31BA">
      <w:pPr>
        <w:ind w:left="200"/>
      </w:pPr>
      <w:r w:rsidRPr="00683554">
        <w:t>Год рождения:</w:t>
      </w:r>
      <w:r w:rsidRPr="00683554">
        <w:rPr>
          <w:rStyle w:val="Subst"/>
          <w:bCs/>
          <w:iCs/>
        </w:rPr>
        <w:t xml:space="preserve"> 1963</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Томский ордена Октябрьской Революции и ордена Трудового красного знамени политехнический институт им. С.М. Кирова, квалификация – горный инженер - геолог</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F45743">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F457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F45743">
        <w:tc>
          <w:tcPr>
            <w:tcW w:w="13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05.2007</w:t>
            </w:r>
          </w:p>
        </w:tc>
        <w:tc>
          <w:tcPr>
            <w:tcW w:w="126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5A31BA" w:rsidRPr="00683554" w:rsidRDefault="005A31BA" w:rsidP="007B6C51">
            <w:r w:rsidRPr="00683554">
              <w:t xml:space="preserve">ОАО </w:t>
            </w:r>
            <w:r w:rsidR="007B6C51">
              <w:t>«</w:t>
            </w:r>
            <w:r w:rsidRPr="00683554">
              <w:t xml:space="preserve">НГК </w:t>
            </w:r>
            <w:r w:rsidR="007B6C51">
              <w:t>«</w:t>
            </w:r>
            <w:r w:rsidRPr="00683554">
              <w:t>Славнефть</w:t>
            </w:r>
            <w:r w:rsidR="007B6C51">
              <w:t>»</w:t>
            </w:r>
          </w:p>
        </w:tc>
        <w:tc>
          <w:tcPr>
            <w:tcW w:w="2680" w:type="dxa"/>
            <w:tcBorders>
              <w:top w:val="single" w:sz="6" w:space="0" w:color="auto"/>
              <w:left w:val="single" w:sz="6" w:space="0" w:color="auto"/>
              <w:bottom w:val="double" w:sz="6" w:space="0" w:color="auto"/>
              <w:right w:val="double" w:sz="6" w:space="0" w:color="auto"/>
            </w:tcBorders>
          </w:tcPr>
          <w:p w:rsidR="005A31BA" w:rsidRPr="00683554" w:rsidRDefault="005A31BA" w:rsidP="00933E30">
            <w:r w:rsidRPr="00683554">
              <w:t>Руководитель Блока геологии</w:t>
            </w:r>
          </w:p>
        </w:tc>
      </w:tr>
      <w:tr w:rsidR="00F45743" w:rsidRPr="00683554" w:rsidTr="00F45743">
        <w:tc>
          <w:tcPr>
            <w:tcW w:w="1332" w:type="dxa"/>
            <w:tcBorders>
              <w:top w:val="single" w:sz="6" w:space="0" w:color="auto"/>
              <w:left w:val="double" w:sz="6" w:space="0" w:color="auto"/>
              <w:bottom w:val="double" w:sz="6" w:space="0" w:color="auto"/>
              <w:right w:val="single" w:sz="6" w:space="0" w:color="auto"/>
            </w:tcBorders>
          </w:tcPr>
          <w:p w:rsidR="00F45743" w:rsidRPr="00683554" w:rsidRDefault="00F45743" w:rsidP="00B62A3A">
            <w:r w:rsidRPr="00683554">
              <w:t>06.20</w:t>
            </w:r>
            <w:r w:rsidR="00975A91">
              <w:t>09</w:t>
            </w:r>
          </w:p>
        </w:tc>
        <w:tc>
          <w:tcPr>
            <w:tcW w:w="126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F45743" w:rsidRPr="00683554" w:rsidRDefault="00F45743"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F45743" w:rsidRPr="00683554" w:rsidRDefault="00F45743" w:rsidP="00B62A3A">
            <w:r w:rsidRPr="00683554">
              <w:t xml:space="preserve">Член Совета директоров </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Default="005A31BA" w:rsidP="005A31BA">
      <w:pPr>
        <w:ind w:left="400"/>
        <w:rPr>
          <w:rStyle w:val="Subst"/>
          <w:bCs/>
          <w:iCs/>
        </w:rPr>
      </w:pPr>
      <w:r w:rsidRPr="00683554">
        <w:rPr>
          <w:rStyle w:val="Subst"/>
          <w:bCs/>
          <w:iCs/>
        </w:rPr>
        <w:t>Лицо указанных долей не имеет</w:t>
      </w:r>
    </w:p>
    <w:p w:rsidR="007B6C51" w:rsidRPr="00683554" w:rsidRDefault="007B6C51" w:rsidP="005A31BA">
      <w:pPr>
        <w:ind w:left="400"/>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pStyle w:val="2"/>
      </w:pPr>
      <w:bookmarkStart w:id="57" w:name="_Toc459813528"/>
      <w:r w:rsidRPr="00683554">
        <w:t>5.2.2. Информация о единоличном исполнительном органе эмитента</w:t>
      </w:r>
      <w:bookmarkEnd w:id="57"/>
    </w:p>
    <w:p w:rsidR="005A31BA" w:rsidRPr="00683554" w:rsidRDefault="005A31BA" w:rsidP="005A31BA">
      <w:pPr>
        <w:ind w:left="200"/>
      </w:pPr>
      <w:r w:rsidRPr="00683554">
        <w:t>ФИО:</w:t>
      </w:r>
      <w:r w:rsidRPr="00683554">
        <w:rPr>
          <w:rStyle w:val="Subst"/>
          <w:bCs/>
          <w:iCs/>
        </w:rPr>
        <w:t xml:space="preserve"> Пирогов Олег  Викторович</w:t>
      </w:r>
    </w:p>
    <w:p w:rsidR="005A31BA" w:rsidRPr="00683554" w:rsidRDefault="005A31BA" w:rsidP="005A31BA">
      <w:pPr>
        <w:ind w:left="200"/>
      </w:pPr>
      <w:r w:rsidRPr="00683554">
        <w:t>Год рождения:</w:t>
      </w:r>
      <w:r w:rsidRPr="00683554">
        <w:rPr>
          <w:rStyle w:val="Subst"/>
          <w:bCs/>
          <w:iCs/>
        </w:rPr>
        <w:t xml:space="preserve"> 1966</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Тюменский индустриальный институт им. Ленинского комсомола</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7910E1">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7910E1">
        <w:tc>
          <w:tcPr>
            <w:tcW w:w="13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06.2006</w:t>
            </w:r>
          </w:p>
        </w:tc>
        <w:tc>
          <w:tcPr>
            <w:tcW w:w="126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05.2009</w:t>
            </w:r>
          </w:p>
        </w:tc>
        <w:tc>
          <w:tcPr>
            <w:tcW w:w="398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ТНК-ВР Менеджмент ОАО "Самотлорнефтегаз"</w:t>
            </w:r>
          </w:p>
        </w:tc>
        <w:tc>
          <w:tcPr>
            <w:tcW w:w="2680" w:type="dxa"/>
            <w:tcBorders>
              <w:top w:val="single" w:sz="6" w:space="0" w:color="auto"/>
              <w:left w:val="single" w:sz="6" w:space="0" w:color="auto"/>
              <w:bottom w:val="double" w:sz="6" w:space="0" w:color="auto"/>
              <w:right w:val="double" w:sz="6" w:space="0" w:color="auto"/>
            </w:tcBorders>
          </w:tcPr>
          <w:p w:rsidR="005A31BA" w:rsidRPr="00683554" w:rsidRDefault="005A31BA" w:rsidP="00933E30">
            <w:r w:rsidRPr="00683554">
              <w:t>Начальник базы по техническому обслуживанию, ремонту трубопроводов и ликвидации последствий аварии</w:t>
            </w:r>
          </w:p>
        </w:tc>
      </w:tr>
      <w:tr w:rsidR="007910E1" w:rsidRPr="00683554" w:rsidTr="007910E1">
        <w:tc>
          <w:tcPr>
            <w:tcW w:w="1332" w:type="dxa"/>
            <w:tcBorders>
              <w:top w:val="single" w:sz="6" w:space="0" w:color="auto"/>
              <w:left w:val="double" w:sz="6" w:space="0" w:color="auto"/>
              <w:bottom w:val="single" w:sz="6" w:space="0" w:color="auto"/>
              <w:right w:val="single" w:sz="6" w:space="0" w:color="auto"/>
            </w:tcBorders>
          </w:tcPr>
          <w:p w:rsidR="007910E1" w:rsidRPr="00683554" w:rsidRDefault="007910E1" w:rsidP="00B62A3A">
            <w:r w:rsidRPr="00683554">
              <w:t>05.2009</w:t>
            </w:r>
          </w:p>
        </w:tc>
        <w:tc>
          <w:tcPr>
            <w:tcW w:w="126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t>ООО "Славнефть-Нижневартовск"</w:t>
            </w:r>
          </w:p>
        </w:tc>
        <w:tc>
          <w:tcPr>
            <w:tcW w:w="2680" w:type="dxa"/>
            <w:tcBorders>
              <w:top w:val="single" w:sz="6" w:space="0" w:color="auto"/>
              <w:left w:val="single" w:sz="6" w:space="0" w:color="auto"/>
              <w:bottom w:val="single" w:sz="6" w:space="0" w:color="auto"/>
              <w:right w:val="double" w:sz="6" w:space="0" w:color="auto"/>
            </w:tcBorders>
          </w:tcPr>
          <w:p w:rsidR="007910E1" w:rsidRPr="00683554" w:rsidRDefault="007910E1" w:rsidP="00B62A3A">
            <w:r w:rsidRPr="00683554">
              <w:t>Генеральный директор</w:t>
            </w:r>
          </w:p>
        </w:tc>
      </w:tr>
      <w:tr w:rsidR="007910E1" w:rsidRPr="00683554" w:rsidTr="007910E1">
        <w:tc>
          <w:tcPr>
            <w:tcW w:w="1332" w:type="dxa"/>
            <w:tcBorders>
              <w:top w:val="single" w:sz="6" w:space="0" w:color="auto"/>
              <w:left w:val="double" w:sz="6" w:space="0" w:color="auto"/>
              <w:bottom w:val="single" w:sz="6" w:space="0" w:color="auto"/>
              <w:right w:val="single" w:sz="6" w:space="0" w:color="auto"/>
            </w:tcBorders>
          </w:tcPr>
          <w:p w:rsidR="007910E1" w:rsidRPr="00683554" w:rsidRDefault="007910E1" w:rsidP="00B62A3A">
            <w:r w:rsidRPr="00683554">
              <w:t>2009</w:t>
            </w:r>
          </w:p>
        </w:tc>
        <w:tc>
          <w:tcPr>
            <w:tcW w:w="126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t xml:space="preserve">по настоящее </w:t>
            </w:r>
            <w:r w:rsidRPr="00683554">
              <w:lastRenderedPageBreak/>
              <w:t>время</w:t>
            </w:r>
          </w:p>
        </w:tc>
        <w:tc>
          <w:tcPr>
            <w:tcW w:w="398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lastRenderedPageBreak/>
              <w:t>ЗАО "Обьнефтегеология"</w:t>
            </w:r>
          </w:p>
        </w:tc>
        <w:tc>
          <w:tcPr>
            <w:tcW w:w="2680" w:type="dxa"/>
            <w:tcBorders>
              <w:top w:val="single" w:sz="6" w:space="0" w:color="auto"/>
              <w:left w:val="single" w:sz="6" w:space="0" w:color="auto"/>
              <w:bottom w:val="single" w:sz="6" w:space="0" w:color="auto"/>
              <w:right w:val="double" w:sz="6" w:space="0" w:color="auto"/>
            </w:tcBorders>
          </w:tcPr>
          <w:p w:rsidR="007910E1" w:rsidRPr="00683554" w:rsidRDefault="007910E1" w:rsidP="00B62A3A">
            <w:r w:rsidRPr="00683554">
              <w:t>Генеральный директор (по совместительству)</w:t>
            </w:r>
          </w:p>
        </w:tc>
      </w:tr>
      <w:tr w:rsidR="007910E1" w:rsidRPr="00683554" w:rsidTr="007910E1">
        <w:tc>
          <w:tcPr>
            <w:tcW w:w="1332" w:type="dxa"/>
            <w:tcBorders>
              <w:top w:val="single" w:sz="6" w:space="0" w:color="auto"/>
              <w:left w:val="double" w:sz="6" w:space="0" w:color="auto"/>
              <w:bottom w:val="single" w:sz="6" w:space="0" w:color="auto"/>
              <w:right w:val="single" w:sz="6" w:space="0" w:color="auto"/>
            </w:tcBorders>
          </w:tcPr>
          <w:p w:rsidR="007910E1" w:rsidRPr="00683554" w:rsidRDefault="007910E1" w:rsidP="00B62A3A">
            <w:r w:rsidRPr="00683554">
              <w:lastRenderedPageBreak/>
              <w:t>2009</w:t>
            </w:r>
          </w:p>
        </w:tc>
        <w:tc>
          <w:tcPr>
            <w:tcW w:w="126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910E1" w:rsidRPr="00683554" w:rsidRDefault="007910E1" w:rsidP="007B6C51">
            <w:r w:rsidRPr="00683554">
              <w:t>О</w:t>
            </w:r>
            <w:r w:rsidR="007B6C51">
              <w:t>А</w:t>
            </w:r>
            <w:r w:rsidRPr="00683554">
              <w:t>О "Соболь"</w:t>
            </w:r>
          </w:p>
        </w:tc>
        <w:tc>
          <w:tcPr>
            <w:tcW w:w="2680" w:type="dxa"/>
            <w:tcBorders>
              <w:top w:val="single" w:sz="6" w:space="0" w:color="auto"/>
              <w:left w:val="single" w:sz="6" w:space="0" w:color="auto"/>
              <w:bottom w:val="single" w:sz="6" w:space="0" w:color="auto"/>
              <w:right w:val="double" w:sz="6" w:space="0" w:color="auto"/>
            </w:tcBorders>
          </w:tcPr>
          <w:p w:rsidR="007910E1" w:rsidRPr="00683554" w:rsidRDefault="007910E1" w:rsidP="00B62A3A">
            <w:r w:rsidRPr="00683554">
              <w:t>Генеральный директор (по совместительству)</w:t>
            </w:r>
          </w:p>
        </w:tc>
      </w:tr>
      <w:tr w:rsidR="007910E1" w:rsidRPr="00683554" w:rsidTr="007910E1">
        <w:tc>
          <w:tcPr>
            <w:tcW w:w="1332" w:type="dxa"/>
            <w:tcBorders>
              <w:top w:val="single" w:sz="6" w:space="0" w:color="auto"/>
              <w:left w:val="double" w:sz="6" w:space="0" w:color="auto"/>
              <w:bottom w:val="single" w:sz="6" w:space="0" w:color="auto"/>
              <w:right w:val="single" w:sz="6" w:space="0" w:color="auto"/>
            </w:tcBorders>
          </w:tcPr>
          <w:p w:rsidR="007910E1" w:rsidRPr="00683554" w:rsidRDefault="007910E1" w:rsidP="00B62A3A">
            <w:r w:rsidRPr="00683554">
              <w:t>2011</w:t>
            </w:r>
          </w:p>
        </w:tc>
        <w:tc>
          <w:tcPr>
            <w:tcW w:w="126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t>ОАО "ОНГГ"</w:t>
            </w:r>
          </w:p>
        </w:tc>
        <w:tc>
          <w:tcPr>
            <w:tcW w:w="2680" w:type="dxa"/>
            <w:tcBorders>
              <w:top w:val="single" w:sz="6" w:space="0" w:color="auto"/>
              <w:left w:val="single" w:sz="6" w:space="0" w:color="auto"/>
              <w:bottom w:val="single" w:sz="6" w:space="0" w:color="auto"/>
              <w:right w:val="double" w:sz="6" w:space="0" w:color="auto"/>
            </w:tcBorders>
          </w:tcPr>
          <w:p w:rsidR="007910E1" w:rsidRPr="00683554" w:rsidRDefault="007910E1" w:rsidP="00B62A3A">
            <w:r w:rsidRPr="00683554">
              <w:t>Генеральный директор (по совместительству)</w:t>
            </w:r>
          </w:p>
        </w:tc>
      </w:tr>
      <w:tr w:rsidR="007910E1" w:rsidRPr="00683554" w:rsidTr="007910E1">
        <w:tc>
          <w:tcPr>
            <w:tcW w:w="1332" w:type="dxa"/>
            <w:tcBorders>
              <w:top w:val="single" w:sz="6" w:space="0" w:color="auto"/>
              <w:left w:val="double" w:sz="6" w:space="0" w:color="auto"/>
              <w:bottom w:val="single" w:sz="6" w:space="0" w:color="auto"/>
              <w:right w:val="single" w:sz="6" w:space="0" w:color="auto"/>
            </w:tcBorders>
          </w:tcPr>
          <w:p w:rsidR="007910E1" w:rsidRPr="00683554" w:rsidRDefault="007910E1" w:rsidP="00B62A3A">
            <w:r w:rsidRPr="00683554">
              <w:t>2012</w:t>
            </w:r>
          </w:p>
        </w:tc>
        <w:tc>
          <w:tcPr>
            <w:tcW w:w="126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910E1" w:rsidRPr="00683554" w:rsidRDefault="007910E1" w:rsidP="00B62A3A">
            <w:r w:rsidRPr="00683554">
              <w:t>ОАО "СН-МНГГ"</w:t>
            </w:r>
          </w:p>
        </w:tc>
        <w:tc>
          <w:tcPr>
            <w:tcW w:w="2680" w:type="dxa"/>
            <w:tcBorders>
              <w:top w:val="single" w:sz="6" w:space="0" w:color="auto"/>
              <w:left w:val="single" w:sz="6" w:space="0" w:color="auto"/>
              <w:bottom w:val="single" w:sz="6" w:space="0" w:color="auto"/>
              <w:right w:val="double" w:sz="6" w:space="0" w:color="auto"/>
            </w:tcBorders>
          </w:tcPr>
          <w:p w:rsidR="007910E1" w:rsidRPr="00683554" w:rsidRDefault="007910E1" w:rsidP="00B62A3A">
            <w:r w:rsidRPr="00683554">
              <w:t>Генеральный директор (по совместительству)</w:t>
            </w:r>
          </w:p>
        </w:tc>
      </w:tr>
      <w:tr w:rsidR="007910E1" w:rsidRPr="00683554" w:rsidTr="00B62A3A">
        <w:tc>
          <w:tcPr>
            <w:tcW w:w="1332" w:type="dxa"/>
            <w:tcBorders>
              <w:top w:val="single" w:sz="6" w:space="0" w:color="auto"/>
              <w:left w:val="double" w:sz="6" w:space="0" w:color="auto"/>
              <w:bottom w:val="double" w:sz="6" w:space="0" w:color="auto"/>
              <w:right w:val="single" w:sz="6" w:space="0" w:color="auto"/>
            </w:tcBorders>
          </w:tcPr>
          <w:p w:rsidR="007910E1" w:rsidRPr="00683554" w:rsidRDefault="007910E1" w:rsidP="00B62A3A">
            <w:r w:rsidRPr="00683554">
              <w:t>2011</w:t>
            </w:r>
          </w:p>
        </w:tc>
        <w:tc>
          <w:tcPr>
            <w:tcW w:w="1260" w:type="dxa"/>
            <w:tcBorders>
              <w:top w:val="single" w:sz="6" w:space="0" w:color="auto"/>
              <w:left w:val="single" w:sz="6" w:space="0" w:color="auto"/>
              <w:bottom w:val="double" w:sz="6" w:space="0" w:color="auto"/>
              <w:right w:val="single" w:sz="6" w:space="0" w:color="auto"/>
            </w:tcBorders>
          </w:tcPr>
          <w:p w:rsidR="007910E1" w:rsidRPr="00683554" w:rsidRDefault="007910E1"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7910E1" w:rsidRPr="00683554" w:rsidRDefault="007910E1"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7910E1" w:rsidRPr="00683554" w:rsidRDefault="007910E1" w:rsidP="007910E1">
            <w:r w:rsidRPr="00683554">
              <w:t>Председатель Правления</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Default="005A31BA" w:rsidP="005A31BA">
      <w:pPr>
        <w:ind w:left="400"/>
        <w:rPr>
          <w:rStyle w:val="Subst"/>
          <w:bCs/>
          <w:iCs/>
        </w:rPr>
      </w:pPr>
      <w:r w:rsidRPr="00683554">
        <w:rPr>
          <w:rStyle w:val="Subst"/>
          <w:bCs/>
          <w:iCs/>
        </w:rPr>
        <w:t>Лицо указанных долей не имеет</w:t>
      </w:r>
    </w:p>
    <w:p w:rsidR="007B6C51" w:rsidRPr="00683554" w:rsidRDefault="007B6C51" w:rsidP="005A31BA">
      <w:pPr>
        <w:ind w:left="400"/>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pStyle w:val="2"/>
      </w:pPr>
      <w:bookmarkStart w:id="58" w:name="_Toc459813529"/>
      <w:r w:rsidRPr="00683554">
        <w:t>5.2.3. Состав коллегиального исполнительного органа эмитента</w:t>
      </w:r>
      <w:bookmarkEnd w:id="58"/>
    </w:p>
    <w:p w:rsidR="005A31BA" w:rsidRPr="00683554" w:rsidRDefault="005A31BA" w:rsidP="005A31BA">
      <w:pPr>
        <w:ind w:left="200"/>
      </w:pPr>
      <w:r w:rsidRPr="00683554">
        <w:t>ФИО:</w:t>
      </w:r>
      <w:r w:rsidRPr="00683554">
        <w:rPr>
          <w:rStyle w:val="Subst"/>
          <w:bCs/>
          <w:iCs/>
        </w:rPr>
        <w:t xml:space="preserve"> Пожарова Лина Николаевна</w:t>
      </w:r>
    </w:p>
    <w:p w:rsidR="005A31BA" w:rsidRPr="00683554" w:rsidRDefault="005A31BA" w:rsidP="005A31BA">
      <w:pPr>
        <w:ind w:left="200"/>
      </w:pPr>
      <w:r w:rsidRPr="00683554">
        <w:t>Год рождения:</w:t>
      </w:r>
      <w:r w:rsidRPr="00683554">
        <w:rPr>
          <w:rStyle w:val="Subst"/>
          <w:bCs/>
          <w:iCs/>
        </w:rPr>
        <w:t xml:space="preserve"> 1961</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высшее, Донецкий государственный университет</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7910E1">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11.2004</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09.2009</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ОАО "Интротест-Комплексные системы"</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главный бухгалтер</w:t>
            </w:r>
          </w:p>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09.2009</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532930">
            <w:r w:rsidRPr="00683554">
              <w:t>ОАО "О</w:t>
            </w:r>
            <w:r w:rsidR="00532930" w:rsidRPr="00683554">
              <w:t>НГГ</w:t>
            </w:r>
            <w:r w:rsidRPr="00683554">
              <w:t>"</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главный бухгалтер</w:t>
            </w:r>
          </w:p>
        </w:tc>
      </w:tr>
      <w:tr w:rsidR="007910E1" w:rsidRPr="00683554" w:rsidTr="007910E1">
        <w:tc>
          <w:tcPr>
            <w:tcW w:w="1332" w:type="dxa"/>
            <w:tcBorders>
              <w:top w:val="single" w:sz="6" w:space="0" w:color="auto"/>
              <w:left w:val="double" w:sz="6" w:space="0" w:color="auto"/>
              <w:bottom w:val="double" w:sz="6" w:space="0" w:color="auto"/>
              <w:right w:val="single" w:sz="6" w:space="0" w:color="auto"/>
            </w:tcBorders>
          </w:tcPr>
          <w:p w:rsidR="007910E1" w:rsidRPr="00683554" w:rsidRDefault="007910E1" w:rsidP="007910E1">
            <w:r w:rsidRPr="00683554">
              <w:t>06.2012</w:t>
            </w:r>
          </w:p>
        </w:tc>
        <w:tc>
          <w:tcPr>
            <w:tcW w:w="1260" w:type="dxa"/>
            <w:tcBorders>
              <w:top w:val="single" w:sz="6" w:space="0" w:color="auto"/>
              <w:left w:val="single" w:sz="6" w:space="0" w:color="auto"/>
              <w:bottom w:val="double" w:sz="6" w:space="0" w:color="auto"/>
              <w:right w:val="single" w:sz="6" w:space="0" w:color="auto"/>
            </w:tcBorders>
          </w:tcPr>
          <w:p w:rsidR="007910E1" w:rsidRPr="00683554" w:rsidRDefault="007910E1"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7910E1" w:rsidRPr="00683554" w:rsidRDefault="007910E1"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7910E1" w:rsidRPr="00683554" w:rsidRDefault="007910E1" w:rsidP="007910E1">
            <w:r w:rsidRPr="00683554">
              <w:t>Член Правления</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Pr="00683554" w:rsidRDefault="005A31BA" w:rsidP="005A31BA">
      <w:pPr>
        <w:ind w:left="400"/>
      </w:pPr>
      <w:r w:rsidRPr="00683554">
        <w:rPr>
          <w:rStyle w:val="Subst"/>
          <w:bCs/>
          <w:iCs/>
        </w:rPr>
        <w:t>Лицо указанных долей не имеет</w:t>
      </w:r>
    </w:p>
    <w:p w:rsidR="005A31BA" w:rsidRDefault="005A31BA" w:rsidP="007B6C51">
      <w:pPr>
        <w:ind w:left="200"/>
        <w:jc w:val="both"/>
        <w:rPr>
          <w:rStyle w:val="Subst"/>
          <w:bCs/>
          <w:iCs/>
        </w:rPr>
      </w:pPr>
      <w:r w:rsidRPr="00683554">
        <w:lastRenderedPageBreak/>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Головнин Владимир Васильевич</w:t>
      </w:r>
    </w:p>
    <w:p w:rsidR="005A31BA" w:rsidRPr="00683554" w:rsidRDefault="005A31BA" w:rsidP="005A31BA">
      <w:pPr>
        <w:ind w:left="200"/>
      </w:pPr>
      <w:r w:rsidRPr="00683554">
        <w:t>Год рождения:</w:t>
      </w:r>
      <w:r w:rsidRPr="00683554">
        <w:rPr>
          <w:rStyle w:val="Subst"/>
          <w:bCs/>
          <w:iCs/>
        </w:rPr>
        <w:t xml:space="preserve"> 1961</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высшее. Московский институт нефтехимическо</w:t>
      </w:r>
      <w:r w:rsidR="00532930" w:rsidRPr="00683554">
        <w:rPr>
          <w:rStyle w:val="Subst"/>
          <w:bCs/>
          <w:iCs/>
        </w:rPr>
        <w:t>й и газовой промышленности им. И</w:t>
      </w:r>
      <w:r w:rsidRPr="00683554">
        <w:rPr>
          <w:rStyle w:val="Subst"/>
          <w:bCs/>
          <w:iCs/>
        </w:rPr>
        <w:t>.М.</w:t>
      </w:r>
      <w:r w:rsidR="007B6C51">
        <w:rPr>
          <w:rStyle w:val="Subst"/>
          <w:bCs/>
          <w:iCs/>
        </w:rPr>
        <w:t xml:space="preserve"> </w:t>
      </w:r>
      <w:r w:rsidRPr="00683554">
        <w:rPr>
          <w:rStyle w:val="Subst"/>
          <w:bCs/>
          <w:iCs/>
        </w:rPr>
        <w:t>Губкина.</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7910E1">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32930" w:rsidP="00933E30">
            <w:r w:rsidRPr="00683554">
              <w:t>10.2004</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06.2009</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ООО "Западно-Сибирская промышленная компания"</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главный инженер</w:t>
            </w:r>
          </w:p>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03.2010</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04.2010</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ООО "НАРС"</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заместитель начальника цеха</w:t>
            </w:r>
          </w:p>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04.2010</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05.2011</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ООО "Западно-Сибирская промышленная компания"</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начальник центральной инженерно-технологической службы</w:t>
            </w:r>
          </w:p>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05.2011</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07.2011</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ООО "Западно-Сибирская промышленная компания"</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заместитель генерального директора</w:t>
            </w:r>
          </w:p>
        </w:tc>
      </w:tr>
      <w:tr w:rsidR="005A31BA" w:rsidRPr="00683554" w:rsidTr="007910E1">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07.2011</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532930">
            <w:r w:rsidRPr="00683554">
              <w:t>ОАО "О</w:t>
            </w:r>
            <w:r w:rsidR="00532930" w:rsidRPr="00683554">
              <w:t>НГГ</w:t>
            </w:r>
            <w:r w:rsidRPr="00683554">
              <w:t>"</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заместитель генерального директора</w:t>
            </w:r>
          </w:p>
        </w:tc>
      </w:tr>
      <w:tr w:rsidR="007910E1" w:rsidRPr="00683554" w:rsidTr="007910E1">
        <w:tc>
          <w:tcPr>
            <w:tcW w:w="1332" w:type="dxa"/>
            <w:tcBorders>
              <w:top w:val="single" w:sz="6" w:space="0" w:color="auto"/>
              <w:left w:val="double" w:sz="6" w:space="0" w:color="auto"/>
              <w:bottom w:val="double" w:sz="6" w:space="0" w:color="auto"/>
              <w:right w:val="single" w:sz="6" w:space="0" w:color="auto"/>
            </w:tcBorders>
          </w:tcPr>
          <w:p w:rsidR="007910E1" w:rsidRPr="00683554" w:rsidRDefault="007910E1" w:rsidP="00B62A3A">
            <w:r w:rsidRPr="00683554">
              <w:t>09.2011</w:t>
            </w:r>
          </w:p>
        </w:tc>
        <w:tc>
          <w:tcPr>
            <w:tcW w:w="1260" w:type="dxa"/>
            <w:tcBorders>
              <w:top w:val="single" w:sz="6" w:space="0" w:color="auto"/>
              <w:left w:val="single" w:sz="6" w:space="0" w:color="auto"/>
              <w:bottom w:val="double" w:sz="6" w:space="0" w:color="auto"/>
              <w:right w:val="single" w:sz="6" w:space="0" w:color="auto"/>
            </w:tcBorders>
          </w:tcPr>
          <w:p w:rsidR="007910E1" w:rsidRPr="00683554" w:rsidRDefault="007910E1"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7910E1" w:rsidRPr="00683554" w:rsidRDefault="007910E1"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7910E1" w:rsidRPr="00683554" w:rsidRDefault="007910E1" w:rsidP="00B62A3A">
            <w:r w:rsidRPr="00683554">
              <w:t>Член Правления</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Default="005A31BA" w:rsidP="005A31BA">
      <w:pPr>
        <w:ind w:left="400"/>
        <w:rPr>
          <w:rStyle w:val="Subst"/>
          <w:bCs/>
          <w:iCs/>
        </w:rPr>
      </w:pPr>
      <w:r w:rsidRPr="00683554">
        <w:rPr>
          <w:rStyle w:val="Subst"/>
          <w:bCs/>
          <w:iCs/>
        </w:rPr>
        <w:t>Лицо указанных долей не имеет</w:t>
      </w:r>
    </w:p>
    <w:p w:rsidR="007B6C51" w:rsidRPr="00683554" w:rsidRDefault="007B6C51" w:rsidP="005A31BA">
      <w:pPr>
        <w:ind w:left="400"/>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w:t>
      </w:r>
      <w:r w:rsidRPr="00683554">
        <w:lastRenderedPageBreak/>
        <w:t>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Хвостова Лариса Михайловна</w:t>
      </w:r>
    </w:p>
    <w:p w:rsidR="005A31BA" w:rsidRPr="00683554" w:rsidRDefault="005A31BA" w:rsidP="005A31BA">
      <w:pPr>
        <w:ind w:left="200"/>
      </w:pPr>
      <w:r w:rsidRPr="00683554">
        <w:t>Год рождения:</w:t>
      </w:r>
      <w:r w:rsidRPr="00683554">
        <w:rPr>
          <w:rStyle w:val="Subst"/>
          <w:bCs/>
          <w:iCs/>
        </w:rPr>
        <w:t xml:space="preserve"> 1954</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высшее, Бирский государственный педагогический институт</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8F4343">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8F43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8F43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05.1996</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09.2010</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532930">
            <w:r w:rsidRPr="00683554">
              <w:t>ОАО "О</w:t>
            </w:r>
            <w:r w:rsidR="00532930" w:rsidRPr="00683554">
              <w:t>НГГ</w:t>
            </w:r>
            <w:r w:rsidRPr="00683554">
              <w:t>"</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главный бухгалтер, заместитель генерального директора по экономике и финансам</w:t>
            </w:r>
          </w:p>
        </w:tc>
      </w:tr>
      <w:tr w:rsidR="005A31BA" w:rsidRPr="00683554" w:rsidTr="008F43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10.2010</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10.2012</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ООО "Обь геология"</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заместитель генерального директора по экономике и финансам</w:t>
            </w:r>
          </w:p>
        </w:tc>
      </w:tr>
      <w:tr w:rsidR="005A31BA" w:rsidRPr="00683554" w:rsidTr="008F43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11.2012</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02.2013</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ООО "Мегион геология"</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заместитель генерального директора по экономике и финансам</w:t>
            </w:r>
          </w:p>
        </w:tc>
      </w:tr>
      <w:tr w:rsidR="005A31BA" w:rsidRPr="00683554" w:rsidTr="008F4343">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02.2013</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532930">
            <w:r w:rsidRPr="00683554">
              <w:t>ОАО "О</w:t>
            </w:r>
            <w:r w:rsidR="00532930" w:rsidRPr="00683554">
              <w:t>НГГ</w:t>
            </w:r>
            <w:r w:rsidRPr="00683554">
              <w:t>"</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заместитель генерального директора по экономике и финансам</w:t>
            </w:r>
          </w:p>
        </w:tc>
      </w:tr>
      <w:tr w:rsidR="008F4343" w:rsidRPr="00683554" w:rsidTr="008F4343">
        <w:tc>
          <w:tcPr>
            <w:tcW w:w="1332" w:type="dxa"/>
            <w:tcBorders>
              <w:top w:val="single" w:sz="6" w:space="0" w:color="auto"/>
              <w:left w:val="double" w:sz="6" w:space="0" w:color="auto"/>
              <w:bottom w:val="double" w:sz="6" w:space="0" w:color="auto"/>
              <w:right w:val="single" w:sz="6" w:space="0" w:color="auto"/>
            </w:tcBorders>
          </w:tcPr>
          <w:p w:rsidR="008F4343" w:rsidRPr="00683554" w:rsidRDefault="008F4343" w:rsidP="008F4343">
            <w:r w:rsidRPr="00683554">
              <w:t>02.2013</w:t>
            </w:r>
          </w:p>
        </w:tc>
        <w:tc>
          <w:tcPr>
            <w:tcW w:w="1260" w:type="dxa"/>
            <w:tcBorders>
              <w:top w:val="single" w:sz="6" w:space="0" w:color="auto"/>
              <w:left w:val="single" w:sz="6" w:space="0" w:color="auto"/>
              <w:bottom w:val="double" w:sz="6" w:space="0" w:color="auto"/>
              <w:right w:val="single" w:sz="6" w:space="0" w:color="auto"/>
            </w:tcBorders>
          </w:tcPr>
          <w:p w:rsidR="008F4343" w:rsidRPr="00683554" w:rsidRDefault="008F4343"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8F4343" w:rsidRPr="00683554" w:rsidRDefault="008F4343"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8F4343" w:rsidRPr="00683554" w:rsidRDefault="008F4343" w:rsidP="00B62A3A">
            <w:r w:rsidRPr="00683554">
              <w:t>Член Правления</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7B6C51">
      <w:pPr>
        <w:pStyle w:val="SubHeading"/>
        <w:ind w:left="200"/>
        <w:jc w:val="both"/>
      </w:pPr>
      <w:r w:rsidRPr="00683554">
        <w:t>Доли участия лица в уставном (складочном) капитале (паевом фонде) дочерних и зависимых обществ эмитента</w:t>
      </w:r>
    </w:p>
    <w:p w:rsidR="005A31BA" w:rsidRDefault="005A31BA" w:rsidP="007B6C51">
      <w:pPr>
        <w:ind w:left="400"/>
        <w:jc w:val="both"/>
        <w:rPr>
          <w:rStyle w:val="Subst"/>
          <w:bCs/>
          <w:iCs/>
        </w:rPr>
      </w:pPr>
      <w:r w:rsidRPr="00683554">
        <w:rPr>
          <w:rStyle w:val="Subst"/>
          <w:bCs/>
          <w:iCs/>
        </w:rPr>
        <w:t>Лицо указанных долей не имеет</w:t>
      </w:r>
    </w:p>
    <w:p w:rsidR="007B6C51" w:rsidRPr="00683554" w:rsidRDefault="007B6C51" w:rsidP="007B6C51">
      <w:pPr>
        <w:ind w:left="400"/>
        <w:jc w:val="both"/>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7B6C51" w:rsidRDefault="007B6C51" w:rsidP="007B6C51">
      <w:pPr>
        <w:ind w:left="200"/>
        <w:jc w:val="both"/>
        <w:rPr>
          <w:rStyle w:val="Subst"/>
          <w:bCs/>
          <w:iCs/>
        </w:rPr>
      </w:pPr>
    </w:p>
    <w:p w:rsidR="007B6C51" w:rsidRPr="00683554" w:rsidRDefault="007B6C51" w:rsidP="007B6C51">
      <w:pPr>
        <w:ind w:left="200"/>
      </w:pPr>
      <w:r w:rsidRPr="00683554">
        <w:t>ФИО:</w:t>
      </w:r>
      <w:r w:rsidRPr="00683554">
        <w:rPr>
          <w:rStyle w:val="Subst"/>
          <w:bCs/>
          <w:iCs/>
        </w:rPr>
        <w:t xml:space="preserve"> Пирогов Олег  Викторович</w:t>
      </w:r>
    </w:p>
    <w:p w:rsidR="007B6C51" w:rsidRPr="00683554" w:rsidRDefault="007B6C51" w:rsidP="007B6C51">
      <w:pPr>
        <w:ind w:left="200"/>
      </w:pPr>
      <w:r w:rsidRPr="00683554">
        <w:t>Год рождения:</w:t>
      </w:r>
      <w:r w:rsidRPr="00683554">
        <w:rPr>
          <w:rStyle w:val="Subst"/>
          <w:bCs/>
          <w:iCs/>
        </w:rPr>
        <w:t xml:space="preserve"> 1966</w:t>
      </w:r>
    </w:p>
    <w:p w:rsidR="007B6C51" w:rsidRPr="00683554" w:rsidRDefault="007B6C51" w:rsidP="007B6C51">
      <w:pPr>
        <w:pStyle w:val="ThinDelim"/>
      </w:pPr>
    </w:p>
    <w:p w:rsidR="007B6C51" w:rsidRPr="00683554" w:rsidRDefault="007B6C51" w:rsidP="007B6C51">
      <w:pPr>
        <w:ind w:left="200"/>
      </w:pPr>
      <w:r w:rsidRPr="00683554">
        <w:t>Образование:</w:t>
      </w:r>
      <w:r w:rsidRPr="00683554">
        <w:br/>
      </w:r>
      <w:r w:rsidRPr="00683554">
        <w:rPr>
          <w:rStyle w:val="Subst"/>
          <w:bCs/>
          <w:iCs/>
        </w:rPr>
        <w:t>Тюменский индустриальный институт им. Ленинского комсомола</w:t>
      </w:r>
    </w:p>
    <w:p w:rsidR="007B6C51" w:rsidRPr="00683554" w:rsidRDefault="007B6C51" w:rsidP="007B6C51">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7B6C51" w:rsidRPr="00683554" w:rsidRDefault="007B6C51" w:rsidP="007B6C51">
      <w:pPr>
        <w:pStyle w:val="ThinDelim"/>
      </w:pPr>
    </w:p>
    <w:tbl>
      <w:tblPr>
        <w:tblW w:w="9252" w:type="dxa"/>
        <w:tblLayout w:type="fixed"/>
        <w:tblCellMar>
          <w:left w:w="72" w:type="dxa"/>
          <w:right w:w="72" w:type="dxa"/>
        </w:tblCellMar>
        <w:tblLook w:val="0000"/>
      </w:tblPr>
      <w:tblGrid>
        <w:gridCol w:w="1332"/>
        <w:gridCol w:w="1260"/>
        <w:gridCol w:w="3980"/>
        <w:gridCol w:w="2680"/>
      </w:tblGrid>
      <w:tr w:rsidR="007B6C51" w:rsidRPr="00683554" w:rsidTr="003A7878">
        <w:tc>
          <w:tcPr>
            <w:tcW w:w="2592" w:type="dxa"/>
            <w:gridSpan w:val="2"/>
            <w:tcBorders>
              <w:top w:val="double" w:sz="6" w:space="0" w:color="auto"/>
              <w:left w:val="double" w:sz="6" w:space="0" w:color="auto"/>
              <w:bottom w:val="single" w:sz="6" w:space="0" w:color="auto"/>
              <w:right w:val="single" w:sz="6" w:space="0" w:color="auto"/>
            </w:tcBorders>
          </w:tcPr>
          <w:p w:rsidR="007B6C51" w:rsidRPr="00683554" w:rsidRDefault="007B6C51" w:rsidP="003A7878">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7B6C51" w:rsidRPr="00683554" w:rsidRDefault="007B6C51" w:rsidP="003A7878">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B6C51" w:rsidRPr="00683554" w:rsidRDefault="007B6C51" w:rsidP="003A7878">
            <w:pPr>
              <w:jc w:val="center"/>
            </w:pPr>
            <w:r w:rsidRPr="00683554">
              <w:t>Должность</w:t>
            </w:r>
          </w:p>
        </w:tc>
      </w:tr>
      <w:tr w:rsidR="007B6C51" w:rsidRPr="00683554" w:rsidTr="003A7878">
        <w:tc>
          <w:tcPr>
            <w:tcW w:w="1332" w:type="dxa"/>
            <w:tcBorders>
              <w:top w:val="single" w:sz="6" w:space="0" w:color="auto"/>
              <w:left w:val="double" w:sz="6" w:space="0" w:color="auto"/>
              <w:bottom w:val="single" w:sz="6" w:space="0" w:color="auto"/>
              <w:right w:val="single" w:sz="6" w:space="0" w:color="auto"/>
            </w:tcBorders>
          </w:tcPr>
          <w:p w:rsidR="007B6C51" w:rsidRPr="00683554" w:rsidRDefault="007B6C51" w:rsidP="003A7878">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7B6C51" w:rsidRPr="00683554" w:rsidRDefault="007B6C51" w:rsidP="003A7878">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7B6C51" w:rsidRPr="00683554" w:rsidRDefault="007B6C51" w:rsidP="003A7878"/>
        </w:tc>
        <w:tc>
          <w:tcPr>
            <w:tcW w:w="2680" w:type="dxa"/>
            <w:tcBorders>
              <w:top w:val="single" w:sz="6" w:space="0" w:color="auto"/>
              <w:left w:val="single" w:sz="6" w:space="0" w:color="auto"/>
              <w:bottom w:val="single" w:sz="6" w:space="0" w:color="auto"/>
              <w:right w:val="double" w:sz="6" w:space="0" w:color="auto"/>
            </w:tcBorders>
          </w:tcPr>
          <w:p w:rsidR="007B6C51" w:rsidRPr="00683554" w:rsidRDefault="007B6C51" w:rsidP="003A7878"/>
        </w:tc>
      </w:tr>
      <w:tr w:rsidR="007B6C51" w:rsidRPr="00683554" w:rsidTr="003A7878">
        <w:tc>
          <w:tcPr>
            <w:tcW w:w="1332" w:type="dxa"/>
            <w:tcBorders>
              <w:top w:val="single" w:sz="6" w:space="0" w:color="auto"/>
              <w:left w:val="double" w:sz="6" w:space="0" w:color="auto"/>
              <w:bottom w:val="double" w:sz="6" w:space="0" w:color="auto"/>
              <w:right w:val="single" w:sz="6" w:space="0" w:color="auto"/>
            </w:tcBorders>
          </w:tcPr>
          <w:p w:rsidR="007B6C51" w:rsidRPr="00683554" w:rsidRDefault="007B6C51" w:rsidP="003A7878">
            <w:r w:rsidRPr="00683554">
              <w:t>06.2006</w:t>
            </w:r>
          </w:p>
        </w:tc>
        <w:tc>
          <w:tcPr>
            <w:tcW w:w="1260" w:type="dxa"/>
            <w:tcBorders>
              <w:top w:val="single" w:sz="6" w:space="0" w:color="auto"/>
              <w:left w:val="single" w:sz="6" w:space="0" w:color="auto"/>
              <w:bottom w:val="double" w:sz="6" w:space="0" w:color="auto"/>
              <w:right w:val="single" w:sz="6" w:space="0" w:color="auto"/>
            </w:tcBorders>
          </w:tcPr>
          <w:p w:rsidR="007B6C51" w:rsidRPr="00683554" w:rsidRDefault="007B6C51" w:rsidP="003A7878">
            <w:r w:rsidRPr="00683554">
              <w:t>05.2009</w:t>
            </w:r>
          </w:p>
        </w:tc>
        <w:tc>
          <w:tcPr>
            <w:tcW w:w="3980" w:type="dxa"/>
            <w:tcBorders>
              <w:top w:val="single" w:sz="6" w:space="0" w:color="auto"/>
              <w:left w:val="single" w:sz="6" w:space="0" w:color="auto"/>
              <w:bottom w:val="double" w:sz="6" w:space="0" w:color="auto"/>
              <w:right w:val="single" w:sz="6" w:space="0" w:color="auto"/>
            </w:tcBorders>
          </w:tcPr>
          <w:p w:rsidR="007B6C51" w:rsidRPr="00683554" w:rsidRDefault="007B6C51" w:rsidP="003A7878">
            <w:r w:rsidRPr="00683554">
              <w:t>ТНК-ВР Менеджмент ОАО "Самотлорнефтегаз"</w:t>
            </w:r>
          </w:p>
        </w:tc>
        <w:tc>
          <w:tcPr>
            <w:tcW w:w="2680" w:type="dxa"/>
            <w:tcBorders>
              <w:top w:val="single" w:sz="6" w:space="0" w:color="auto"/>
              <w:left w:val="single" w:sz="6" w:space="0" w:color="auto"/>
              <w:bottom w:val="double" w:sz="6" w:space="0" w:color="auto"/>
              <w:right w:val="double" w:sz="6" w:space="0" w:color="auto"/>
            </w:tcBorders>
          </w:tcPr>
          <w:p w:rsidR="007B6C51" w:rsidRPr="00683554" w:rsidRDefault="007B6C51" w:rsidP="003A7878">
            <w:r w:rsidRPr="00683554">
              <w:t>Начальник базы по техническому обслуживанию, ремонту трубопроводов и ликвидации последствий аварии</w:t>
            </w:r>
          </w:p>
        </w:tc>
      </w:tr>
      <w:tr w:rsidR="007B6C51" w:rsidRPr="00683554" w:rsidTr="003A7878">
        <w:tc>
          <w:tcPr>
            <w:tcW w:w="1332" w:type="dxa"/>
            <w:tcBorders>
              <w:top w:val="single" w:sz="6" w:space="0" w:color="auto"/>
              <w:left w:val="double" w:sz="6" w:space="0" w:color="auto"/>
              <w:bottom w:val="single" w:sz="6" w:space="0" w:color="auto"/>
              <w:right w:val="single" w:sz="6" w:space="0" w:color="auto"/>
            </w:tcBorders>
          </w:tcPr>
          <w:p w:rsidR="007B6C51" w:rsidRPr="00683554" w:rsidRDefault="007B6C51" w:rsidP="003A7878">
            <w:r w:rsidRPr="00683554">
              <w:t>05.2009</w:t>
            </w:r>
          </w:p>
        </w:tc>
        <w:tc>
          <w:tcPr>
            <w:tcW w:w="126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ООО "Славнефть-Нижневартовск"</w:t>
            </w:r>
          </w:p>
        </w:tc>
        <w:tc>
          <w:tcPr>
            <w:tcW w:w="2680" w:type="dxa"/>
            <w:tcBorders>
              <w:top w:val="single" w:sz="6" w:space="0" w:color="auto"/>
              <w:left w:val="single" w:sz="6" w:space="0" w:color="auto"/>
              <w:bottom w:val="single" w:sz="6" w:space="0" w:color="auto"/>
              <w:right w:val="double" w:sz="6" w:space="0" w:color="auto"/>
            </w:tcBorders>
          </w:tcPr>
          <w:p w:rsidR="007B6C51" w:rsidRPr="00683554" w:rsidRDefault="007B6C51" w:rsidP="003A7878">
            <w:r w:rsidRPr="00683554">
              <w:t>Генеральный директор</w:t>
            </w:r>
          </w:p>
        </w:tc>
      </w:tr>
      <w:tr w:rsidR="007B6C51" w:rsidRPr="00683554" w:rsidTr="003A7878">
        <w:tc>
          <w:tcPr>
            <w:tcW w:w="1332" w:type="dxa"/>
            <w:tcBorders>
              <w:top w:val="single" w:sz="6" w:space="0" w:color="auto"/>
              <w:left w:val="double" w:sz="6" w:space="0" w:color="auto"/>
              <w:bottom w:val="single" w:sz="6" w:space="0" w:color="auto"/>
              <w:right w:val="single" w:sz="6" w:space="0" w:color="auto"/>
            </w:tcBorders>
          </w:tcPr>
          <w:p w:rsidR="007B6C51" w:rsidRPr="00683554" w:rsidRDefault="007B6C51" w:rsidP="003A7878">
            <w:r w:rsidRPr="00683554">
              <w:t>2009</w:t>
            </w:r>
          </w:p>
        </w:tc>
        <w:tc>
          <w:tcPr>
            <w:tcW w:w="126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ЗАО "Обьнефтегеология"</w:t>
            </w:r>
          </w:p>
        </w:tc>
        <w:tc>
          <w:tcPr>
            <w:tcW w:w="2680" w:type="dxa"/>
            <w:tcBorders>
              <w:top w:val="single" w:sz="6" w:space="0" w:color="auto"/>
              <w:left w:val="single" w:sz="6" w:space="0" w:color="auto"/>
              <w:bottom w:val="single" w:sz="6" w:space="0" w:color="auto"/>
              <w:right w:val="double" w:sz="6" w:space="0" w:color="auto"/>
            </w:tcBorders>
          </w:tcPr>
          <w:p w:rsidR="007B6C51" w:rsidRPr="00683554" w:rsidRDefault="007B6C51" w:rsidP="003A7878">
            <w:r w:rsidRPr="00683554">
              <w:t>Генеральный директор (по совместительству)</w:t>
            </w:r>
          </w:p>
        </w:tc>
      </w:tr>
      <w:tr w:rsidR="007B6C51" w:rsidRPr="00683554" w:rsidTr="003A7878">
        <w:tc>
          <w:tcPr>
            <w:tcW w:w="1332" w:type="dxa"/>
            <w:tcBorders>
              <w:top w:val="single" w:sz="6" w:space="0" w:color="auto"/>
              <w:left w:val="double" w:sz="6" w:space="0" w:color="auto"/>
              <w:bottom w:val="single" w:sz="6" w:space="0" w:color="auto"/>
              <w:right w:val="single" w:sz="6" w:space="0" w:color="auto"/>
            </w:tcBorders>
          </w:tcPr>
          <w:p w:rsidR="007B6C51" w:rsidRPr="00683554" w:rsidRDefault="007B6C51" w:rsidP="003A7878">
            <w:r w:rsidRPr="00683554">
              <w:t>2009</w:t>
            </w:r>
          </w:p>
        </w:tc>
        <w:tc>
          <w:tcPr>
            <w:tcW w:w="126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О</w:t>
            </w:r>
            <w:r>
              <w:t>А</w:t>
            </w:r>
            <w:r w:rsidRPr="00683554">
              <w:t>О "Соболь"</w:t>
            </w:r>
          </w:p>
        </w:tc>
        <w:tc>
          <w:tcPr>
            <w:tcW w:w="2680" w:type="dxa"/>
            <w:tcBorders>
              <w:top w:val="single" w:sz="6" w:space="0" w:color="auto"/>
              <w:left w:val="single" w:sz="6" w:space="0" w:color="auto"/>
              <w:bottom w:val="single" w:sz="6" w:space="0" w:color="auto"/>
              <w:right w:val="double" w:sz="6" w:space="0" w:color="auto"/>
            </w:tcBorders>
          </w:tcPr>
          <w:p w:rsidR="007B6C51" w:rsidRPr="00683554" w:rsidRDefault="007B6C51" w:rsidP="003A7878">
            <w:r w:rsidRPr="00683554">
              <w:t>Генеральный директор (по совместительству)</w:t>
            </w:r>
          </w:p>
        </w:tc>
      </w:tr>
      <w:tr w:rsidR="007B6C51" w:rsidRPr="00683554" w:rsidTr="003A7878">
        <w:tc>
          <w:tcPr>
            <w:tcW w:w="1332" w:type="dxa"/>
            <w:tcBorders>
              <w:top w:val="single" w:sz="6" w:space="0" w:color="auto"/>
              <w:left w:val="double" w:sz="6" w:space="0" w:color="auto"/>
              <w:bottom w:val="single" w:sz="6" w:space="0" w:color="auto"/>
              <w:right w:val="single" w:sz="6" w:space="0" w:color="auto"/>
            </w:tcBorders>
          </w:tcPr>
          <w:p w:rsidR="007B6C51" w:rsidRPr="00683554" w:rsidRDefault="007B6C51" w:rsidP="003A7878">
            <w:r w:rsidRPr="00683554">
              <w:t>2011</w:t>
            </w:r>
          </w:p>
        </w:tc>
        <w:tc>
          <w:tcPr>
            <w:tcW w:w="126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ОАО "ОНГГ"</w:t>
            </w:r>
          </w:p>
        </w:tc>
        <w:tc>
          <w:tcPr>
            <w:tcW w:w="2680" w:type="dxa"/>
            <w:tcBorders>
              <w:top w:val="single" w:sz="6" w:space="0" w:color="auto"/>
              <w:left w:val="single" w:sz="6" w:space="0" w:color="auto"/>
              <w:bottom w:val="single" w:sz="6" w:space="0" w:color="auto"/>
              <w:right w:val="double" w:sz="6" w:space="0" w:color="auto"/>
            </w:tcBorders>
          </w:tcPr>
          <w:p w:rsidR="007B6C51" w:rsidRPr="00683554" w:rsidRDefault="007B6C51" w:rsidP="003A7878">
            <w:r w:rsidRPr="00683554">
              <w:t>Генеральный директор (по совместительству)</w:t>
            </w:r>
          </w:p>
        </w:tc>
      </w:tr>
      <w:tr w:rsidR="007B6C51" w:rsidRPr="00683554" w:rsidTr="003A7878">
        <w:tc>
          <w:tcPr>
            <w:tcW w:w="1332" w:type="dxa"/>
            <w:tcBorders>
              <w:top w:val="single" w:sz="6" w:space="0" w:color="auto"/>
              <w:left w:val="double" w:sz="6" w:space="0" w:color="auto"/>
              <w:bottom w:val="single" w:sz="6" w:space="0" w:color="auto"/>
              <w:right w:val="single" w:sz="6" w:space="0" w:color="auto"/>
            </w:tcBorders>
          </w:tcPr>
          <w:p w:rsidR="007B6C51" w:rsidRPr="00683554" w:rsidRDefault="007B6C51" w:rsidP="003A7878">
            <w:r w:rsidRPr="00683554">
              <w:t>2012</w:t>
            </w:r>
          </w:p>
        </w:tc>
        <w:tc>
          <w:tcPr>
            <w:tcW w:w="126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7B6C51" w:rsidRPr="00683554" w:rsidRDefault="007B6C51" w:rsidP="003A7878">
            <w:r w:rsidRPr="00683554">
              <w:t>ОАО "СН-МНГГ"</w:t>
            </w:r>
          </w:p>
        </w:tc>
        <w:tc>
          <w:tcPr>
            <w:tcW w:w="2680" w:type="dxa"/>
            <w:tcBorders>
              <w:top w:val="single" w:sz="6" w:space="0" w:color="auto"/>
              <w:left w:val="single" w:sz="6" w:space="0" w:color="auto"/>
              <w:bottom w:val="single" w:sz="6" w:space="0" w:color="auto"/>
              <w:right w:val="double" w:sz="6" w:space="0" w:color="auto"/>
            </w:tcBorders>
          </w:tcPr>
          <w:p w:rsidR="007B6C51" w:rsidRPr="00683554" w:rsidRDefault="007B6C51" w:rsidP="003A7878">
            <w:r w:rsidRPr="00683554">
              <w:t>Генеральный директор (по совместительству)</w:t>
            </w:r>
          </w:p>
        </w:tc>
      </w:tr>
      <w:tr w:rsidR="007B6C51" w:rsidRPr="00683554" w:rsidTr="003A7878">
        <w:tc>
          <w:tcPr>
            <w:tcW w:w="1332" w:type="dxa"/>
            <w:tcBorders>
              <w:top w:val="single" w:sz="6" w:space="0" w:color="auto"/>
              <w:left w:val="double" w:sz="6" w:space="0" w:color="auto"/>
              <w:bottom w:val="double" w:sz="6" w:space="0" w:color="auto"/>
              <w:right w:val="single" w:sz="6" w:space="0" w:color="auto"/>
            </w:tcBorders>
          </w:tcPr>
          <w:p w:rsidR="007B6C51" w:rsidRPr="00683554" w:rsidRDefault="007B6C51" w:rsidP="003A7878">
            <w:r w:rsidRPr="00683554">
              <w:t>2011</w:t>
            </w:r>
          </w:p>
        </w:tc>
        <w:tc>
          <w:tcPr>
            <w:tcW w:w="1260" w:type="dxa"/>
            <w:tcBorders>
              <w:top w:val="single" w:sz="6" w:space="0" w:color="auto"/>
              <w:left w:val="single" w:sz="6" w:space="0" w:color="auto"/>
              <w:bottom w:val="double" w:sz="6" w:space="0" w:color="auto"/>
              <w:right w:val="single" w:sz="6" w:space="0" w:color="auto"/>
            </w:tcBorders>
          </w:tcPr>
          <w:p w:rsidR="007B6C51" w:rsidRPr="00683554" w:rsidRDefault="007B6C51" w:rsidP="003A7878">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7B6C51" w:rsidRPr="00683554" w:rsidRDefault="007B6C51" w:rsidP="003A7878">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7B6C51" w:rsidRPr="00683554" w:rsidRDefault="007B6C51" w:rsidP="003A7878">
            <w:r w:rsidRPr="00683554">
              <w:t>Председатель Правления</w:t>
            </w:r>
          </w:p>
        </w:tc>
      </w:tr>
    </w:tbl>
    <w:p w:rsidR="007B6C51" w:rsidRPr="00683554" w:rsidRDefault="007B6C51" w:rsidP="007B6C51">
      <w:pPr>
        <w:ind w:left="200"/>
      </w:pPr>
      <w:r w:rsidRPr="00683554">
        <w:rPr>
          <w:rStyle w:val="Subst"/>
          <w:bCs/>
          <w:iCs/>
        </w:rPr>
        <w:t>Доли участия в уставном капитале эмитента/обыкновенных акций не имеет</w:t>
      </w:r>
    </w:p>
    <w:p w:rsidR="007B6C51" w:rsidRPr="00683554" w:rsidRDefault="007B6C51" w:rsidP="007B6C51">
      <w:pPr>
        <w:pStyle w:val="SubHeading"/>
        <w:ind w:left="200"/>
      </w:pPr>
      <w:r w:rsidRPr="00683554">
        <w:t>Доли участия лица в уставном (складочном) капитале (паевом фонде) дочерних и зависимых обществ эмитента</w:t>
      </w:r>
    </w:p>
    <w:p w:rsidR="007B6C51" w:rsidRDefault="007B6C51" w:rsidP="007B6C51">
      <w:pPr>
        <w:ind w:left="400"/>
        <w:rPr>
          <w:rStyle w:val="Subst"/>
          <w:bCs/>
          <w:iCs/>
        </w:rPr>
      </w:pPr>
      <w:r w:rsidRPr="00683554">
        <w:rPr>
          <w:rStyle w:val="Subst"/>
          <w:bCs/>
          <w:iCs/>
        </w:rPr>
        <w:t>Лицо указанных долей не имеет</w:t>
      </w:r>
    </w:p>
    <w:p w:rsidR="007B6C51" w:rsidRPr="00683554" w:rsidRDefault="007B6C51" w:rsidP="007B6C51">
      <w:pPr>
        <w:ind w:left="400"/>
      </w:pPr>
    </w:p>
    <w:p w:rsidR="007B6C51" w:rsidRDefault="007B6C51"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7B6C51" w:rsidRDefault="007B6C51"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7B6C51" w:rsidRPr="00683554" w:rsidRDefault="007B6C51"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pStyle w:val="2"/>
      </w:pPr>
      <w:bookmarkStart w:id="59" w:name="_Toc459813530"/>
      <w:r w:rsidRPr="00683554">
        <w:t>5.3. Сведения о размере вознаграждения, льгот и/или компенсации расходов по каждому органу управления эмитента</w:t>
      </w:r>
      <w:bookmarkEnd w:id="59"/>
    </w:p>
    <w:p w:rsidR="005A31BA" w:rsidRPr="00683554" w:rsidRDefault="005A31BA" w:rsidP="005A31BA">
      <w:pPr>
        <w:ind w:left="200"/>
      </w:pPr>
      <w:r w:rsidRPr="00683554">
        <w:t>Сведения о размере вознаграждения по каждому из органов управления (за исключением физического лица, осуществляющего функции единоличного исполнительного органа управления эмитента). Указываются все виды вознаграждения, в том числе заработная плата, премии, комиссионные, льготы и (или) компенсации расходов, а также иные имущественные представления:</w:t>
      </w:r>
    </w:p>
    <w:p w:rsidR="005A31BA" w:rsidRPr="00683554" w:rsidRDefault="005A31BA" w:rsidP="005A31BA">
      <w:pPr>
        <w:pStyle w:val="SubHeading"/>
        <w:ind w:left="200"/>
      </w:pPr>
      <w:r w:rsidRPr="00683554">
        <w:t>Совет директоров</w:t>
      </w:r>
    </w:p>
    <w:p w:rsidR="005A31BA" w:rsidRPr="00683554" w:rsidRDefault="005A31BA" w:rsidP="005A31BA">
      <w:pPr>
        <w:ind w:left="400"/>
      </w:pPr>
      <w:r w:rsidRPr="00683554">
        <w:t>Единица измерения:</w:t>
      </w:r>
      <w:r w:rsidRPr="00683554">
        <w:rPr>
          <w:rStyle w:val="Subst"/>
          <w:bCs/>
          <w:iCs/>
        </w:rPr>
        <w:t xml:space="preserve"> тыс. руб.</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6492"/>
        <w:gridCol w:w="1360"/>
        <w:gridCol w:w="1400"/>
      </w:tblGrid>
      <w:tr w:rsidR="005A31BA" w:rsidRPr="00683554" w:rsidTr="00933E30">
        <w:tc>
          <w:tcPr>
            <w:tcW w:w="64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lastRenderedPageBreak/>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2013</w:t>
            </w:r>
          </w:p>
        </w:tc>
        <w:tc>
          <w:tcPr>
            <w:tcW w:w="14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2014, 3 мес.</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Вознаграждение за участие в работе органа управления</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Заработная плата</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Премии</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Комиссионные</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Льготы</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Компенсации расходов</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Иные виды вознаграждений</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ИТОГО</w:t>
            </w:r>
          </w:p>
        </w:tc>
        <w:tc>
          <w:tcPr>
            <w:tcW w:w="136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0</w:t>
            </w:r>
          </w:p>
        </w:tc>
      </w:tr>
    </w:tbl>
    <w:p w:rsidR="005A31BA" w:rsidRPr="00683554" w:rsidRDefault="005A31BA" w:rsidP="005A31BA"/>
    <w:p w:rsidR="005A31BA" w:rsidRPr="007B6C51" w:rsidRDefault="005A31BA" w:rsidP="00B30797">
      <w:pPr>
        <w:ind w:left="400"/>
        <w:jc w:val="both"/>
      </w:pPr>
      <w:r w:rsidRPr="00683554">
        <w:t>Cведения о существующих соглашениях относительно таких выплат в текущем финансовом году:</w:t>
      </w:r>
      <w:r w:rsidR="008B509B" w:rsidRPr="00683554">
        <w:t xml:space="preserve"> </w:t>
      </w:r>
      <w:r w:rsidR="008B509B" w:rsidRPr="007B6C51">
        <w:rPr>
          <w:rStyle w:val="FontStyle75"/>
          <w:sz w:val="20"/>
          <w:szCs w:val="20"/>
        </w:rPr>
        <w:t>Решение о выплате вознаграждения членам Совета директоров ОАО "ОНГГ "</w:t>
      </w:r>
      <w:r w:rsidR="007B6C51">
        <w:rPr>
          <w:rStyle w:val="FontStyle75"/>
          <w:sz w:val="20"/>
          <w:szCs w:val="20"/>
        </w:rPr>
        <w:t xml:space="preserve"> </w:t>
      </w:r>
      <w:r w:rsidR="008B509B" w:rsidRPr="007B6C51">
        <w:rPr>
          <w:rStyle w:val="FontStyle75"/>
          <w:sz w:val="20"/>
          <w:szCs w:val="20"/>
        </w:rPr>
        <w:t>(п. 10.13 Устава)  принимаются общим собранием акционеров. В текущем финансовом году решений о выплате вознаграждений не принималось.</w:t>
      </w:r>
    </w:p>
    <w:p w:rsidR="005A31BA" w:rsidRPr="00683554" w:rsidRDefault="005A31BA" w:rsidP="005A31BA">
      <w:pPr>
        <w:pStyle w:val="ThinDelim"/>
      </w:pPr>
    </w:p>
    <w:p w:rsidR="005A31BA" w:rsidRPr="00683554" w:rsidRDefault="005A31BA" w:rsidP="005A31BA">
      <w:pPr>
        <w:pStyle w:val="SubHeading"/>
        <w:ind w:left="200"/>
      </w:pPr>
      <w:r w:rsidRPr="00683554">
        <w:t>Коллегиальный исполнительный орган</w:t>
      </w:r>
    </w:p>
    <w:p w:rsidR="005A31BA" w:rsidRPr="00683554" w:rsidRDefault="005A31BA" w:rsidP="005A31BA">
      <w:pPr>
        <w:ind w:left="400"/>
      </w:pPr>
      <w:r w:rsidRPr="00683554">
        <w:t>Единица измерения:</w:t>
      </w:r>
      <w:r w:rsidRPr="00683554">
        <w:rPr>
          <w:rStyle w:val="Subst"/>
          <w:bCs/>
          <w:iCs/>
        </w:rPr>
        <w:t xml:space="preserve"> тыс. руб.</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6492"/>
        <w:gridCol w:w="1360"/>
        <w:gridCol w:w="1400"/>
      </w:tblGrid>
      <w:tr w:rsidR="005A31BA" w:rsidRPr="00683554" w:rsidTr="00933E30">
        <w:tc>
          <w:tcPr>
            <w:tcW w:w="64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2013</w:t>
            </w:r>
          </w:p>
        </w:tc>
        <w:tc>
          <w:tcPr>
            <w:tcW w:w="14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2014, 3 мес.</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Вознаграждение за участие в работе органа управления</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8B509B" w:rsidP="008B509B">
            <w:pPr>
              <w:jc w:val="right"/>
              <w:rPr>
                <w:lang w:val="en-US"/>
              </w:rPr>
            </w:pPr>
            <w:r w:rsidRPr="00683554">
              <w:rPr>
                <w:lang w:val="en-US"/>
              </w:rPr>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8B509B" w:rsidP="008B509B">
            <w:pPr>
              <w:jc w:val="right"/>
              <w:rPr>
                <w:lang w:val="en-US"/>
              </w:rPr>
            </w:pPr>
            <w:r w:rsidRPr="00683554">
              <w:rPr>
                <w:lang w:val="en-US"/>
              </w:rPr>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Заработная плата</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7 973</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1 512</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Премии</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Комиссионные</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Льготы</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Компенсации расходов</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420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105</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Иные виды вознаграждений</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ИТОГО</w:t>
            </w:r>
          </w:p>
        </w:tc>
        <w:tc>
          <w:tcPr>
            <w:tcW w:w="136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8 393</w:t>
            </w:r>
          </w:p>
        </w:tc>
        <w:tc>
          <w:tcPr>
            <w:tcW w:w="14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1 617</w:t>
            </w:r>
          </w:p>
        </w:tc>
      </w:tr>
    </w:tbl>
    <w:p w:rsidR="005A31BA" w:rsidRPr="00683554" w:rsidRDefault="005A31BA" w:rsidP="005A31BA"/>
    <w:p w:rsidR="005A31BA" w:rsidRPr="00683554" w:rsidRDefault="005A31BA" w:rsidP="005A31BA">
      <w:pPr>
        <w:ind w:left="400"/>
        <w:rPr>
          <w:rStyle w:val="Subst"/>
          <w:bCs/>
          <w:iCs/>
        </w:rPr>
      </w:pPr>
      <w:r w:rsidRPr="00683554">
        <w:t>Cведения о существующих соглашениях относительно таких выплат в текущем финансовом году:</w:t>
      </w:r>
    </w:p>
    <w:p w:rsidR="008B509B" w:rsidRPr="007B6C51" w:rsidRDefault="008B509B" w:rsidP="005A31BA">
      <w:pPr>
        <w:ind w:left="400"/>
      </w:pPr>
      <w:r w:rsidRPr="007B6C51">
        <w:rPr>
          <w:rStyle w:val="FontStyle75"/>
          <w:sz w:val="20"/>
          <w:szCs w:val="20"/>
        </w:rPr>
        <w:t>Выплаты производятся в соответствии с заключенными трудовыми договорами.</w:t>
      </w:r>
    </w:p>
    <w:p w:rsidR="005A31BA" w:rsidRPr="00683554" w:rsidRDefault="005A31BA" w:rsidP="005A31BA">
      <w:pPr>
        <w:pStyle w:val="ThinDelim"/>
      </w:pPr>
    </w:p>
    <w:p w:rsidR="005A31BA" w:rsidRPr="00683554" w:rsidRDefault="005A31BA" w:rsidP="005A31BA">
      <w:pPr>
        <w:pStyle w:val="2"/>
      </w:pPr>
      <w:bookmarkStart w:id="60" w:name="_Toc459813531"/>
      <w:r w:rsidRPr="00683554">
        <w:t>5.4. Сведения о структуре и компетенции органов контроля за финансово-хозяйственной деятельностью эмитента</w:t>
      </w:r>
      <w:bookmarkEnd w:id="60"/>
    </w:p>
    <w:p w:rsidR="00423EED" w:rsidRPr="004643DD" w:rsidRDefault="00423EED" w:rsidP="00423EED">
      <w:pPr>
        <w:widowControl/>
        <w:spacing w:before="0" w:after="0"/>
        <w:ind w:firstLine="567"/>
        <w:jc w:val="both"/>
        <w:rPr>
          <w:b/>
          <w:bCs/>
          <w:i/>
          <w:iCs/>
        </w:rPr>
      </w:pPr>
      <w:r w:rsidRPr="004643DD">
        <w:rPr>
          <w:b/>
          <w:i/>
        </w:rPr>
        <w:t>Приводится полное описание структуры органов контроля за финансово-хозяйственной деятельностью эмитента и их компетенции в соответствии с уставом (учредительными документами) и внутренними документами эмитента:</w:t>
      </w:r>
      <w:r w:rsidRPr="004643DD">
        <w:rPr>
          <w:b/>
          <w:i/>
        </w:rPr>
        <w:br/>
      </w:r>
      <w:r w:rsidRPr="004643DD">
        <w:rPr>
          <w:b/>
          <w:bCs/>
          <w:i/>
          <w:iCs/>
        </w:rPr>
        <w:t xml:space="preserve">        Контроль за финансово-хозяйственной деятельностью Компании осуществляется ревизионной комиссией и аудитором Общества утвержденным решением Собрания акционеров.</w:t>
      </w:r>
    </w:p>
    <w:p w:rsidR="00423EED" w:rsidRPr="004643DD" w:rsidRDefault="00423EED" w:rsidP="00423EED">
      <w:pPr>
        <w:widowControl/>
        <w:spacing w:before="0" w:after="0"/>
        <w:ind w:firstLine="567"/>
        <w:jc w:val="both"/>
        <w:rPr>
          <w:b/>
          <w:bCs/>
          <w:i/>
          <w:iCs/>
        </w:rPr>
      </w:pPr>
      <w:r w:rsidRPr="004643DD">
        <w:rPr>
          <w:b/>
          <w:bCs/>
          <w:i/>
          <w:iCs/>
        </w:rPr>
        <w:t>Отдельного структурного подразделения (службы)  внутреннего аудита в Обществе не имеется.</w:t>
      </w:r>
    </w:p>
    <w:p w:rsidR="00423EED" w:rsidRPr="004643DD" w:rsidRDefault="00423EED" w:rsidP="00B30797">
      <w:pPr>
        <w:widowControl/>
        <w:spacing w:before="0" w:after="0"/>
        <w:ind w:firstLine="567"/>
        <w:jc w:val="both"/>
        <w:rPr>
          <w:b/>
          <w:bCs/>
          <w:i/>
          <w:iCs/>
        </w:rPr>
      </w:pPr>
      <w:r w:rsidRPr="004643DD">
        <w:rPr>
          <w:b/>
          <w:bCs/>
          <w:i/>
          <w:iCs/>
        </w:rPr>
        <w:t>Порядок деятельности ревизионной комиссии определяется в</w:t>
      </w:r>
      <w:r w:rsidR="00B30797">
        <w:rPr>
          <w:b/>
          <w:bCs/>
          <w:i/>
          <w:iCs/>
        </w:rPr>
        <w:t xml:space="preserve">нутренними документами эмитента </w:t>
      </w:r>
      <w:r w:rsidRPr="004643DD">
        <w:rPr>
          <w:b/>
          <w:bCs/>
          <w:i/>
          <w:iCs/>
        </w:rPr>
        <w:t>и Уставом Общества (статья 12 Устава)</w:t>
      </w:r>
    </w:p>
    <w:p w:rsidR="00423EED" w:rsidRPr="004643DD" w:rsidRDefault="00423EED" w:rsidP="00423EED">
      <w:pPr>
        <w:numPr>
          <w:ilvl w:val="0"/>
          <w:numId w:val="5"/>
        </w:numPr>
        <w:ind w:left="0" w:firstLine="567"/>
        <w:jc w:val="both"/>
        <w:rPr>
          <w:rStyle w:val="Subst"/>
        </w:rPr>
      </w:pPr>
      <w:r w:rsidRPr="004643DD">
        <w:rPr>
          <w:rStyle w:val="Subst"/>
          <w:bCs/>
          <w:iCs/>
        </w:rPr>
        <w:t>Ревизионная комиссия избирается Собранием акционеров Общества в</w:t>
      </w:r>
      <w:r w:rsidRPr="004643DD">
        <w:rPr>
          <w:rStyle w:val="Subst"/>
          <w:bCs/>
          <w:iCs/>
        </w:rPr>
        <w:br/>
        <w:t>количестве не менее 3 человек. Избрание членов Ревизионной комиссии производится большинством голосов. Акции, принадлежащие членам Совета директоров или лицам, занимающим должности в органах управления Общества, не могут участвовать в голосовании при избрании членов Ревизионной комиссии. Ревизионная комиссия самостоятельно избирает своего Председателя.</w:t>
      </w:r>
    </w:p>
    <w:p w:rsidR="00423EED" w:rsidRPr="004643DD" w:rsidRDefault="00423EED" w:rsidP="00423EED">
      <w:pPr>
        <w:numPr>
          <w:ilvl w:val="0"/>
          <w:numId w:val="5"/>
        </w:numPr>
        <w:ind w:left="0" w:firstLine="567"/>
        <w:jc w:val="both"/>
        <w:rPr>
          <w:rStyle w:val="Subst"/>
        </w:rPr>
      </w:pPr>
      <w:r w:rsidRPr="004643DD">
        <w:rPr>
          <w:rStyle w:val="Subst"/>
          <w:bCs/>
          <w:iCs/>
        </w:rPr>
        <w:t>. Порядок деятельности Ревизионной комиссии устанавливается Положением о Ревизионной комиссии, утверждаемым Собранием акционеров.</w:t>
      </w:r>
    </w:p>
    <w:p w:rsidR="00423EED" w:rsidRPr="004643DD" w:rsidRDefault="00423EED" w:rsidP="00423EED">
      <w:pPr>
        <w:numPr>
          <w:ilvl w:val="0"/>
          <w:numId w:val="5"/>
        </w:numPr>
        <w:ind w:left="0" w:firstLine="567"/>
        <w:jc w:val="both"/>
        <w:rPr>
          <w:rStyle w:val="Subst"/>
        </w:rPr>
      </w:pPr>
      <w:r w:rsidRPr="004643DD">
        <w:rPr>
          <w:rStyle w:val="Subst"/>
          <w:bCs/>
          <w:iCs/>
        </w:rPr>
        <w:t xml:space="preserve"> Члены Ревизионной комиссии не могут одновременно являться членами Совета директоров, а также занимать иные должности в органах управления Обществом.</w:t>
      </w:r>
    </w:p>
    <w:p w:rsidR="00423EED" w:rsidRPr="004643DD" w:rsidRDefault="00423EED" w:rsidP="00423EED">
      <w:pPr>
        <w:numPr>
          <w:ilvl w:val="0"/>
          <w:numId w:val="5"/>
        </w:numPr>
        <w:ind w:left="0" w:firstLine="567"/>
        <w:jc w:val="both"/>
        <w:rPr>
          <w:rStyle w:val="Subst"/>
        </w:rPr>
      </w:pPr>
      <w:r w:rsidRPr="004643DD">
        <w:rPr>
          <w:rStyle w:val="Subst"/>
          <w:bCs/>
          <w:iCs/>
        </w:rPr>
        <w:t xml:space="preserve"> Ревизионная комиссия осуществляет проверку финансово-хозяйственной деятельности </w:t>
      </w:r>
      <w:r w:rsidRPr="004643DD">
        <w:rPr>
          <w:rStyle w:val="Subst"/>
          <w:bCs/>
          <w:iCs/>
        </w:rPr>
        <w:lastRenderedPageBreak/>
        <w:t>Общества по итогам деятельности за год, а также во всякое время по решению Собрания акционеров, Совета директоров, по собственной инициативе или по требованию акционера (акционеров) Общества, владеющего в совокупности не менее чем 10 процентами голосующих акций Общества. По итогам проверки Ревизионная комиссия составляет и представляет Собранию акционеров и Совету директоров заключение. Отчет по результатам годовой проверки Ревизионная комиссия представляет Совету директоров не позднее, чем за 3 дня до рассмотрения Советом директоров на годовом заседании годового отчета Общества, бухгалтерского баланса, отчета о прибылях и убытках, распределения прибылей и убытков.</w:t>
      </w:r>
    </w:p>
    <w:p w:rsidR="00423EED" w:rsidRPr="004643DD" w:rsidRDefault="00423EED" w:rsidP="00423EED">
      <w:pPr>
        <w:numPr>
          <w:ilvl w:val="0"/>
          <w:numId w:val="5"/>
        </w:numPr>
        <w:ind w:left="0" w:firstLine="567"/>
        <w:jc w:val="both"/>
        <w:rPr>
          <w:rStyle w:val="Subst"/>
        </w:rPr>
      </w:pPr>
      <w:r w:rsidRPr="004643DD">
        <w:rPr>
          <w:rStyle w:val="Subst"/>
          <w:bCs/>
          <w:iCs/>
        </w:rPr>
        <w:t xml:space="preserve">  Ревизионная комиссия вправе потребовать созыва внеочередного Собрания акционеров и проведения заседания Совета директоров Общества.</w:t>
      </w:r>
    </w:p>
    <w:p w:rsidR="00423EED" w:rsidRPr="004643DD" w:rsidRDefault="00423EED" w:rsidP="00423EED">
      <w:pPr>
        <w:numPr>
          <w:ilvl w:val="0"/>
          <w:numId w:val="5"/>
        </w:numPr>
        <w:ind w:left="0" w:firstLine="567"/>
        <w:jc w:val="both"/>
        <w:rPr>
          <w:rStyle w:val="Subst"/>
        </w:rPr>
      </w:pPr>
      <w:r w:rsidRPr="004643DD">
        <w:rPr>
          <w:rStyle w:val="Subst"/>
          <w:bCs/>
          <w:iCs/>
        </w:rPr>
        <w:t xml:space="preserve"> Ревизионная комиссия вправе потребовать проведения независимой аудиторской проверки работы Общества.</w:t>
      </w:r>
    </w:p>
    <w:p w:rsidR="00423EED" w:rsidRPr="004643DD" w:rsidRDefault="00423EED" w:rsidP="00423EED">
      <w:pPr>
        <w:numPr>
          <w:ilvl w:val="0"/>
          <w:numId w:val="5"/>
        </w:numPr>
        <w:ind w:left="0" w:firstLine="567"/>
        <w:jc w:val="both"/>
        <w:rPr>
          <w:rStyle w:val="Subst"/>
        </w:rPr>
      </w:pPr>
      <w:r w:rsidRPr="004643DD">
        <w:rPr>
          <w:rStyle w:val="Subst"/>
          <w:bCs/>
          <w:iCs/>
        </w:rPr>
        <w:t xml:space="preserve"> По требованию Ревизионной комиссии Общества лица, занимающие должности в органах управления Общества, обязаны представить документы о финансово-хозяйственной деятельности Общества.</w:t>
      </w:r>
    </w:p>
    <w:p w:rsidR="00423EED" w:rsidRPr="004643DD" w:rsidRDefault="00423EED" w:rsidP="00423EED">
      <w:pPr>
        <w:numPr>
          <w:ilvl w:val="0"/>
          <w:numId w:val="5"/>
        </w:numPr>
        <w:ind w:left="0" w:firstLine="567"/>
        <w:jc w:val="both"/>
        <w:rPr>
          <w:rStyle w:val="Subst"/>
        </w:rPr>
      </w:pPr>
      <w:r w:rsidRPr="004643DD">
        <w:rPr>
          <w:rStyle w:val="Subst"/>
          <w:bCs/>
          <w:iCs/>
        </w:rPr>
        <w:t>Члены Ревизионной комиссии несут ответственность перед Обществом за ущерб, причиненный в результате разглашения ими сведений, составляющих коммерческую тайну Общества.</w:t>
      </w:r>
    </w:p>
    <w:p w:rsidR="00423EED" w:rsidRPr="004643DD" w:rsidRDefault="00423EED" w:rsidP="00423EED">
      <w:pPr>
        <w:numPr>
          <w:ilvl w:val="0"/>
          <w:numId w:val="5"/>
        </w:numPr>
        <w:ind w:left="0" w:firstLine="567"/>
        <w:jc w:val="both"/>
        <w:rPr>
          <w:rStyle w:val="Subst"/>
        </w:rPr>
      </w:pPr>
      <w:r w:rsidRPr="004643DD">
        <w:rPr>
          <w:rStyle w:val="Subst"/>
          <w:bCs/>
          <w:iCs/>
        </w:rPr>
        <w:t>Членам Ревизионной комиссии в период исполнения ими своих обязанностей по решению Собрания акционеров на основании рекомендации Совета директоров могут выплачиваться вознаграждения и (или) компенсироваться расходы, связанные с осуществлением ими своих обязанностей. Решение о выплате таких вознаграждений и компенсаций и их размер устанавливаются решением Собрания акционеров.</w:t>
      </w:r>
    </w:p>
    <w:p w:rsidR="00423EED" w:rsidRPr="004643DD" w:rsidRDefault="00423EED" w:rsidP="00423EED">
      <w:pPr>
        <w:numPr>
          <w:ilvl w:val="0"/>
          <w:numId w:val="5"/>
        </w:numPr>
        <w:ind w:left="0" w:firstLine="567"/>
        <w:jc w:val="both"/>
        <w:rPr>
          <w:rStyle w:val="Subst"/>
        </w:rPr>
      </w:pPr>
      <w:r w:rsidRPr="004643DD">
        <w:rPr>
          <w:rStyle w:val="Subst"/>
          <w:bCs/>
          <w:iCs/>
        </w:rPr>
        <w:t>Аудитор Общества осуществляет прове</w:t>
      </w:r>
      <w:r w:rsidR="00B30797">
        <w:rPr>
          <w:rStyle w:val="Subst"/>
          <w:bCs/>
          <w:iCs/>
        </w:rPr>
        <w:t xml:space="preserve">рку его финансово-хозяйственной </w:t>
      </w:r>
      <w:r w:rsidRPr="004643DD">
        <w:rPr>
          <w:rStyle w:val="Subst"/>
          <w:bCs/>
          <w:iCs/>
        </w:rPr>
        <w:t>деятельности в соответствии с правовыми актами Российс</w:t>
      </w:r>
      <w:r w:rsidR="00B30797">
        <w:rPr>
          <w:rStyle w:val="Subst"/>
          <w:bCs/>
          <w:iCs/>
        </w:rPr>
        <w:t xml:space="preserve">кой Федерации на основании </w:t>
      </w:r>
      <w:r w:rsidRPr="004643DD">
        <w:rPr>
          <w:rStyle w:val="Subst"/>
          <w:bCs/>
          <w:iCs/>
        </w:rPr>
        <w:t>заключаемого с ним договора. Аудитор Общества утверждается решением Собрания акционеров. Размер оплаты его услуг определяется Советом директоров. Совет директоров рассматривает отчеты по итогам проверки финансово-хозяйственной деятельности Общества за истекший финансовый год на заседании Совета директоров в срок не позднее 30 дней до даты проведения годового Собрания акционеров.</w:t>
      </w:r>
    </w:p>
    <w:p w:rsidR="00423EED" w:rsidRPr="00F85112" w:rsidRDefault="00423EED" w:rsidP="00B30797">
      <w:pPr>
        <w:widowControl/>
        <w:numPr>
          <w:ilvl w:val="0"/>
          <w:numId w:val="5"/>
        </w:numPr>
        <w:spacing w:before="0" w:after="0"/>
        <w:ind w:left="0" w:firstLine="567"/>
        <w:jc w:val="both"/>
        <w:rPr>
          <w:bCs/>
          <w:iCs/>
        </w:rPr>
      </w:pPr>
      <w:r w:rsidRPr="004643DD">
        <w:rPr>
          <w:rStyle w:val="Subst"/>
          <w:bCs/>
          <w:iCs/>
        </w:rPr>
        <w:t xml:space="preserve"> Проверка финансово-хозяйственной деятельности Общества аудитором должна быть осуществлена по требованию любого акционера (акционеров), владеющего в совокупности не менее чем 10 процентами акций Общества. В этом случае услуги аудитора оплачиваются акционерами, потребовавшими такой проверки.</w:t>
      </w:r>
      <w:r w:rsidRPr="004643DD">
        <w:rPr>
          <w:rStyle w:val="Subst"/>
          <w:bCs/>
          <w:iCs/>
        </w:rPr>
        <w:br/>
      </w:r>
      <w:r w:rsidRPr="00F85112">
        <w:rPr>
          <w:rStyle w:val="Subst"/>
          <w:b w:val="0"/>
          <w:bCs/>
          <w:i w:val="0"/>
          <w:iCs/>
        </w:rPr>
        <w:br/>
      </w:r>
      <w:r w:rsidRPr="00F85112">
        <w:t>Информация о наличии отдельного структурного подразделения (подразделений) эмитента по управлению рисками и внутреннему контролю (иного, отличного от ревизионной комиссии (ревизора), органа (структурного подразделения), осуществляющего внутренний контроль за финансово-хозяйственной деятельностью эмитента), его задачах и функциях:</w:t>
      </w:r>
      <w:r w:rsidRPr="00F85112">
        <w:br/>
      </w:r>
      <w:r w:rsidRPr="00FA4666">
        <w:rPr>
          <w:b/>
          <w:i/>
        </w:rPr>
        <w:t xml:space="preserve">отдельного </w:t>
      </w:r>
      <w:r w:rsidRPr="00FA4666">
        <w:rPr>
          <w:b/>
          <w:bCs/>
          <w:i/>
          <w:iCs/>
        </w:rPr>
        <w:t>структурного подразделения (службы) по управлению рисками м внутреннему контролю, осуществляющего внутренний контроль за финансово-хозяйственной деятельностью в Обществе не имеется.</w:t>
      </w:r>
    </w:p>
    <w:p w:rsidR="00423EED" w:rsidRPr="00F85112" w:rsidRDefault="00423EED" w:rsidP="00423EED">
      <w:pPr>
        <w:ind w:left="200"/>
      </w:pPr>
    </w:p>
    <w:p w:rsidR="00423EED" w:rsidRPr="00F85112" w:rsidRDefault="00423EED" w:rsidP="00423EED">
      <w:pPr>
        <w:widowControl/>
        <w:spacing w:before="0" w:after="0"/>
        <w:ind w:firstLine="567"/>
        <w:jc w:val="both"/>
        <w:rPr>
          <w:bCs/>
          <w:iCs/>
        </w:rPr>
      </w:pPr>
      <w:r w:rsidRPr="00F85112">
        <w:t>Информация о наличии у эмитента отдельного структурного подразделения (службы) внутреннего аудита, его задачах и функциях:</w:t>
      </w:r>
      <w:r w:rsidRPr="00F85112">
        <w:br/>
      </w:r>
      <w:r w:rsidRPr="00FA4666">
        <w:rPr>
          <w:b/>
          <w:i/>
        </w:rPr>
        <w:t xml:space="preserve">отдельного </w:t>
      </w:r>
      <w:r w:rsidRPr="00FA4666">
        <w:rPr>
          <w:b/>
          <w:bCs/>
          <w:i/>
          <w:iCs/>
        </w:rPr>
        <w:t>структурного подразделения (службы) внутреннего аудита, осуществляющего внутренний контроль за финансово-хозяйственной деятельностью в Обществе не имеется.</w:t>
      </w:r>
    </w:p>
    <w:p w:rsidR="00423EED" w:rsidRPr="00F85112" w:rsidRDefault="00423EED" w:rsidP="00423EED">
      <w:pPr>
        <w:ind w:left="200"/>
      </w:pPr>
    </w:p>
    <w:p w:rsidR="00423EED" w:rsidRPr="00F85112" w:rsidRDefault="00423EED" w:rsidP="00B30797">
      <w:pPr>
        <w:ind w:firstLine="567"/>
      </w:pPr>
      <w:r w:rsidRPr="00F85112">
        <w:t>Политика эмитента в области управления рисками и внутреннего контроля:</w:t>
      </w:r>
      <w:r w:rsidRPr="00F85112">
        <w:br/>
      </w:r>
      <w:r w:rsidR="000A3E79" w:rsidRPr="001D7A76">
        <w:rPr>
          <w:b/>
          <w:bCs/>
          <w:i/>
          <w:iCs/>
        </w:rPr>
        <w:t>Политика эмитента в области управления рисками и внутреннего контроля описана</w:t>
      </w:r>
      <w:r w:rsidR="000A3E79">
        <w:rPr>
          <w:b/>
          <w:bCs/>
          <w:i/>
          <w:iCs/>
        </w:rPr>
        <w:t xml:space="preserve"> </w:t>
      </w:r>
      <w:r w:rsidR="000A3E79" w:rsidRPr="001D7A76">
        <w:rPr>
          <w:b/>
          <w:bCs/>
          <w:i/>
          <w:iCs/>
        </w:rPr>
        <w:t>эмитентом в п.2.4. настоящего ежеквартального отчета</w:t>
      </w:r>
      <w:r w:rsidR="000A3E79">
        <w:rPr>
          <w:b/>
          <w:bCs/>
          <w:i/>
          <w:iCs/>
        </w:rPr>
        <w:t>.</w:t>
      </w:r>
    </w:p>
    <w:p w:rsidR="00423EED" w:rsidRPr="00F85112" w:rsidRDefault="00423EED" w:rsidP="00B30797">
      <w:pPr>
        <w:ind w:firstLine="567"/>
        <w:jc w:val="both"/>
      </w:pPr>
      <w:r w:rsidRPr="00F85112">
        <w:t>Сведения о наличии внутреннего документа эмитента, устанавливающего правила по предотвращению неправомерного использования конфиденциальной и инсайдерской информации:</w:t>
      </w:r>
      <w:r w:rsidRPr="00F85112">
        <w:br/>
      </w:r>
      <w:r w:rsidRPr="00F85112">
        <w:rPr>
          <w:rStyle w:val="Subst"/>
          <w:bCs/>
          <w:iCs/>
        </w:rPr>
        <w:t>Эмитентом утвержден (одобрен) внутренний документ эмитента, устанавливающего правила по предотвращению неправомерного использования конфиденциальной и инсайдерской информации.</w:t>
      </w:r>
    </w:p>
    <w:p w:rsidR="00423EED" w:rsidRDefault="00423EED" w:rsidP="00FF0268">
      <w:pPr>
        <w:widowControl/>
        <w:spacing w:before="0" w:after="0"/>
        <w:ind w:firstLine="567"/>
        <w:jc w:val="both"/>
        <w:rPr>
          <w:b/>
          <w:i/>
        </w:rPr>
      </w:pPr>
    </w:p>
    <w:p w:rsidR="005A31BA" w:rsidRPr="00683554" w:rsidRDefault="005A31BA" w:rsidP="005A31BA">
      <w:pPr>
        <w:pStyle w:val="2"/>
      </w:pPr>
      <w:bookmarkStart w:id="61" w:name="_Toc459813532"/>
      <w:r w:rsidRPr="00683554">
        <w:t xml:space="preserve">5.5. Информация о лицах, входящих в состав органов контроля за </w:t>
      </w:r>
      <w:r w:rsidR="00B45DC6" w:rsidRPr="00683554">
        <w:t>ф</w:t>
      </w:r>
      <w:r w:rsidRPr="00683554">
        <w:t>инансово-хозяйственной деятельностью эмитента</w:t>
      </w:r>
      <w:bookmarkEnd w:id="61"/>
    </w:p>
    <w:p w:rsidR="005A31BA" w:rsidRPr="00683554" w:rsidRDefault="005A31BA" w:rsidP="005A31BA">
      <w:pPr>
        <w:ind w:left="200"/>
      </w:pPr>
      <w:r w:rsidRPr="00683554">
        <w:t>Наименование органа контроля за финансово-хозяйственной деятельностью эмитента:</w:t>
      </w:r>
      <w:r w:rsidRPr="00683554">
        <w:rPr>
          <w:rStyle w:val="Subst"/>
          <w:bCs/>
          <w:iCs/>
        </w:rPr>
        <w:t xml:space="preserve"> Ревизионная </w:t>
      </w:r>
      <w:r w:rsidRPr="00683554">
        <w:rPr>
          <w:rStyle w:val="Subst"/>
          <w:bCs/>
          <w:iCs/>
        </w:rPr>
        <w:lastRenderedPageBreak/>
        <w:t>комиссия</w:t>
      </w:r>
    </w:p>
    <w:p w:rsidR="005A31BA" w:rsidRPr="00683554" w:rsidRDefault="005A31BA" w:rsidP="005A31BA">
      <w:pPr>
        <w:ind w:left="200"/>
      </w:pPr>
      <w:r w:rsidRPr="00683554">
        <w:t>ФИО:</w:t>
      </w:r>
      <w:r w:rsidRPr="00683554">
        <w:rPr>
          <w:rStyle w:val="Subst"/>
          <w:bCs/>
          <w:iCs/>
        </w:rPr>
        <w:t xml:space="preserve"> Виноградов Александр Александрович</w:t>
      </w:r>
    </w:p>
    <w:p w:rsidR="005A31BA" w:rsidRPr="00683554" w:rsidRDefault="005A31BA" w:rsidP="005A31BA">
      <w:pPr>
        <w:ind w:left="200"/>
      </w:pPr>
      <w:r w:rsidRPr="00683554">
        <w:t>Год рождения:</w:t>
      </w:r>
      <w:r w:rsidRPr="00683554">
        <w:rPr>
          <w:rStyle w:val="Subst"/>
          <w:bCs/>
          <w:iCs/>
        </w:rPr>
        <w:t xml:space="preserve"> 1981</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Ярославское высшее военное финансовое ордена Красной Звезды училище им. генерала армии А.В. Хрулева</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806B1D">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806B1D">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806B1D">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04.2007</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ОАО "НГК "Славнефть"</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Начальник отдела производства и сбыта нефтепродуктов Департамента экономики Блока экономики</w:t>
            </w:r>
          </w:p>
        </w:tc>
      </w:tr>
      <w:tr w:rsidR="00806B1D" w:rsidRPr="00683554" w:rsidTr="00B62A3A">
        <w:tc>
          <w:tcPr>
            <w:tcW w:w="1332" w:type="dxa"/>
            <w:tcBorders>
              <w:top w:val="single" w:sz="6" w:space="0" w:color="auto"/>
              <w:left w:val="double" w:sz="6" w:space="0" w:color="auto"/>
              <w:bottom w:val="double" w:sz="6" w:space="0" w:color="auto"/>
              <w:right w:val="single" w:sz="6" w:space="0" w:color="auto"/>
            </w:tcBorders>
          </w:tcPr>
          <w:p w:rsidR="00806B1D" w:rsidRPr="00683554" w:rsidRDefault="00806B1D" w:rsidP="00B62A3A">
            <w:r w:rsidRPr="00683554">
              <w:t>06.2013</w:t>
            </w:r>
          </w:p>
        </w:tc>
        <w:tc>
          <w:tcPr>
            <w:tcW w:w="1260" w:type="dxa"/>
            <w:tcBorders>
              <w:top w:val="single" w:sz="6" w:space="0" w:color="auto"/>
              <w:left w:val="single" w:sz="6" w:space="0" w:color="auto"/>
              <w:bottom w:val="double" w:sz="6" w:space="0" w:color="auto"/>
              <w:right w:val="single" w:sz="6" w:space="0" w:color="auto"/>
            </w:tcBorders>
          </w:tcPr>
          <w:p w:rsidR="00806B1D" w:rsidRPr="00683554" w:rsidRDefault="00806B1D"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806B1D" w:rsidRPr="00683554" w:rsidRDefault="00806B1D"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806B1D" w:rsidRPr="00683554" w:rsidRDefault="00806B1D" w:rsidP="00806B1D">
            <w:r w:rsidRPr="00683554">
              <w:t>Член Ревизионной комиссии</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7B6C51">
      <w:pPr>
        <w:pStyle w:val="SubHeading"/>
        <w:ind w:left="200"/>
        <w:jc w:val="both"/>
      </w:pPr>
      <w:r w:rsidRPr="00683554">
        <w:t>Доли участия лица в уставном (складочном) капитале (паевом фонде) дочерних и зависимых обществ эмитента</w:t>
      </w:r>
    </w:p>
    <w:p w:rsidR="005A31BA" w:rsidRDefault="005A31BA" w:rsidP="007B6C51">
      <w:pPr>
        <w:ind w:left="400"/>
        <w:jc w:val="both"/>
        <w:rPr>
          <w:rStyle w:val="Subst"/>
          <w:bCs/>
          <w:iCs/>
        </w:rPr>
      </w:pPr>
      <w:r w:rsidRPr="00683554">
        <w:rPr>
          <w:rStyle w:val="Subst"/>
          <w:bCs/>
          <w:iCs/>
        </w:rPr>
        <w:t>Лицо указанных долей не имеет</w:t>
      </w:r>
    </w:p>
    <w:p w:rsidR="007B6C51" w:rsidRPr="00683554" w:rsidRDefault="007B6C51" w:rsidP="007B6C51">
      <w:pPr>
        <w:ind w:left="400"/>
        <w:jc w:val="both"/>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Румянцева Татьяна Алексеевна</w:t>
      </w:r>
    </w:p>
    <w:p w:rsidR="005A31BA" w:rsidRPr="00683554" w:rsidRDefault="005A31BA" w:rsidP="005A31BA">
      <w:pPr>
        <w:ind w:left="200"/>
      </w:pPr>
      <w:r w:rsidRPr="00683554">
        <w:rPr>
          <w:rStyle w:val="Subst"/>
          <w:bCs/>
          <w:iCs/>
        </w:rPr>
        <w:t>(председатель)</w:t>
      </w:r>
    </w:p>
    <w:p w:rsidR="005A31BA" w:rsidRPr="00683554" w:rsidRDefault="005A31BA" w:rsidP="005A31BA">
      <w:pPr>
        <w:ind w:left="200"/>
      </w:pPr>
      <w:r w:rsidRPr="00683554">
        <w:t>Год рождения:</w:t>
      </w:r>
      <w:r w:rsidRPr="00683554">
        <w:rPr>
          <w:rStyle w:val="Subst"/>
          <w:bCs/>
          <w:iCs/>
        </w:rPr>
        <w:t xml:space="preserve"> 1975</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высшее, окончила Финансовую академию при Правительстве РФ</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806B1D">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806B1D">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806B1D">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06.1999</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7B6C51">
            <w:r w:rsidRPr="00683554">
              <w:t xml:space="preserve">ОАО </w:t>
            </w:r>
            <w:r w:rsidR="007B6C51">
              <w:t>«</w:t>
            </w:r>
            <w:r w:rsidRPr="00683554">
              <w:t xml:space="preserve">НГК </w:t>
            </w:r>
            <w:r w:rsidR="007B6C51">
              <w:t>«</w:t>
            </w:r>
            <w:r w:rsidRPr="00683554">
              <w:t>Славнефть</w:t>
            </w:r>
            <w:r w:rsidR="007B6C51">
              <w:t>»</w:t>
            </w:r>
          </w:p>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Начальник Департамента, Заме</w:t>
            </w:r>
            <w:r w:rsidR="007B6C51">
              <w:t>ститель начальника Департамента</w:t>
            </w:r>
            <w:r w:rsidRPr="00683554">
              <w:t>, начальник отдела, главный специалист, ведущий специалист</w:t>
            </w:r>
          </w:p>
        </w:tc>
      </w:tr>
      <w:tr w:rsidR="00806B1D" w:rsidRPr="00683554" w:rsidTr="00806B1D">
        <w:tc>
          <w:tcPr>
            <w:tcW w:w="1332" w:type="dxa"/>
            <w:tcBorders>
              <w:top w:val="single" w:sz="6" w:space="0" w:color="auto"/>
              <w:left w:val="double" w:sz="6" w:space="0" w:color="auto"/>
              <w:bottom w:val="double" w:sz="6" w:space="0" w:color="auto"/>
              <w:right w:val="single" w:sz="6" w:space="0" w:color="auto"/>
            </w:tcBorders>
          </w:tcPr>
          <w:p w:rsidR="00806B1D" w:rsidRPr="00683554" w:rsidRDefault="00806B1D" w:rsidP="00B62A3A">
            <w:r w:rsidRPr="00683554">
              <w:lastRenderedPageBreak/>
              <w:t>06.20</w:t>
            </w:r>
            <w:r w:rsidR="00453D5C">
              <w:t>0</w:t>
            </w:r>
            <w:r w:rsidR="00975A91">
              <w:t>6</w:t>
            </w:r>
          </w:p>
        </w:tc>
        <w:tc>
          <w:tcPr>
            <w:tcW w:w="1260" w:type="dxa"/>
            <w:tcBorders>
              <w:top w:val="single" w:sz="6" w:space="0" w:color="auto"/>
              <w:left w:val="single" w:sz="6" w:space="0" w:color="auto"/>
              <w:bottom w:val="double" w:sz="6" w:space="0" w:color="auto"/>
              <w:right w:val="single" w:sz="6" w:space="0" w:color="auto"/>
            </w:tcBorders>
          </w:tcPr>
          <w:p w:rsidR="00806B1D" w:rsidRPr="00683554" w:rsidRDefault="00806B1D"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806B1D" w:rsidRPr="00683554" w:rsidRDefault="00806B1D"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806B1D" w:rsidRPr="00683554" w:rsidRDefault="00F32523" w:rsidP="00B62A3A">
            <w:r w:rsidRPr="00683554">
              <w:t>Председатель</w:t>
            </w:r>
            <w:r w:rsidR="00806B1D" w:rsidRPr="00683554">
              <w:t xml:space="preserve"> Ревизионной комиссии</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Default="005A31BA" w:rsidP="005A31BA">
      <w:pPr>
        <w:ind w:left="400"/>
        <w:rPr>
          <w:rStyle w:val="Subst"/>
          <w:bCs/>
          <w:iCs/>
        </w:rPr>
      </w:pPr>
      <w:r w:rsidRPr="00683554">
        <w:rPr>
          <w:rStyle w:val="Subst"/>
          <w:bCs/>
          <w:iCs/>
        </w:rPr>
        <w:t>Лицо указанных долей не имеет</w:t>
      </w:r>
    </w:p>
    <w:p w:rsidR="007B6C51" w:rsidRPr="00683554" w:rsidRDefault="007B6C51" w:rsidP="005A31BA">
      <w:pPr>
        <w:ind w:left="400"/>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ind w:left="200"/>
      </w:pPr>
    </w:p>
    <w:p w:rsidR="005A31BA" w:rsidRPr="00683554" w:rsidRDefault="005A31BA" w:rsidP="005A31BA">
      <w:pPr>
        <w:ind w:left="200"/>
      </w:pPr>
      <w:r w:rsidRPr="00683554">
        <w:t>ФИО:</w:t>
      </w:r>
      <w:r w:rsidRPr="00683554">
        <w:rPr>
          <w:rStyle w:val="Subst"/>
          <w:bCs/>
          <w:iCs/>
        </w:rPr>
        <w:t xml:space="preserve"> Блажко Надия Закировна</w:t>
      </w:r>
    </w:p>
    <w:p w:rsidR="005A31BA" w:rsidRPr="00683554" w:rsidRDefault="005A31BA" w:rsidP="005A31BA">
      <w:pPr>
        <w:ind w:left="200"/>
      </w:pPr>
      <w:r w:rsidRPr="00683554">
        <w:t>Год рождения:</w:t>
      </w:r>
      <w:r w:rsidRPr="00683554">
        <w:rPr>
          <w:rStyle w:val="Subst"/>
          <w:bCs/>
          <w:iCs/>
        </w:rPr>
        <w:t xml:space="preserve"> 1955</w:t>
      </w:r>
    </w:p>
    <w:p w:rsidR="005A31BA" w:rsidRPr="00683554" w:rsidRDefault="005A31BA" w:rsidP="005A31BA">
      <w:pPr>
        <w:pStyle w:val="ThinDelim"/>
      </w:pPr>
    </w:p>
    <w:p w:rsidR="005A31BA" w:rsidRPr="00683554" w:rsidRDefault="005A31BA" w:rsidP="005A31BA">
      <w:pPr>
        <w:ind w:left="200"/>
      </w:pPr>
      <w:r w:rsidRPr="00683554">
        <w:t>Образование:</w:t>
      </w:r>
      <w:r w:rsidRPr="00683554">
        <w:br/>
      </w:r>
      <w:r w:rsidRPr="00683554">
        <w:rPr>
          <w:rStyle w:val="Subst"/>
          <w:bCs/>
          <w:iCs/>
        </w:rPr>
        <w:t>Маргиланский планово-экономический техникум им. Ленинского комсомола, квалификация - бухгалтер</w:t>
      </w:r>
    </w:p>
    <w:p w:rsidR="005A31BA" w:rsidRPr="00683554" w:rsidRDefault="005A31BA" w:rsidP="005A31BA">
      <w:pPr>
        <w:ind w:left="200"/>
      </w:pPr>
      <w:r w:rsidRPr="00683554">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rsidR="005A31BA" w:rsidRPr="00683554" w:rsidRDefault="005A31BA" w:rsidP="005A31BA">
      <w:pPr>
        <w:pStyle w:val="ThinDelim"/>
      </w:pPr>
    </w:p>
    <w:tbl>
      <w:tblPr>
        <w:tblW w:w="9252" w:type="dxa"/>
        <w:tblLayout w:type="fixed"/>
        <w:tblCellMar>
          <w:left w:w="72" w:type="dxa"/>
          <w:right w:w="72" w:type="dxa"/>
        </w:tblCellMar>
        <w:tblLook w:val="0000"/>
      </w:tblPr>
      <w:tblGrid>
        <w:gridCol w:w="1332"/>
        <w:gridCol w:w="1260"/>
        <w:gridCol w:w="3980"/>
        <w:gridCol w:w="2680"/>
      </w:tblGrid>
      <w:tr w:rsidR="005A31BA" w:rsidRPr="00683554" w:rsidTr="00806B1D">
        <w:tc>
          <w:tcPr>
            <w:tcW w:w="2592" w:type="dxa"/>
            <w:gridSpan w:val="2"/>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Период</w:t>
            </w:r>
          </w:p>
        </w:tc>
        <w:tc>
          <w:tcPr>
            <w:tcW w:w="39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Должность</w:t>
            </w:r>
          </w:p>
        </w:tc>
      </w:tr>
      <w:tr w:rsidR="005A31BA" w:rsidRPr="00683554" w:rsidTr="00806B1D">
        <w:tc>
          <w:tcPr>
            <w:tcW w:w="13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с</w:t>
            </w:r>
          </w:p>
        </w:tc>
        <w:tc>
          <w:tcPr>
            <w:tcW w:w="12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по</w:t>
            </w:r>
          </w:p>
        </w:tc>
        <w:tc>
          <w:tcPr>
            <w:tcW w:w="39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6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806B1D">
        <w:tc>
          <w:tcPr>
            <w:tcW w:w="13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02.2003</w:t>
            </w:r>
          </w:p>
        </w:tc>
        <w:tc>
          <w:tcPr>
            <w:tcW w:w="126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5A31BA" w:rsidRPr="00683554" w:rsidRDefault="005A31BA" w:rsidP="00806B1D">
            <w:r w:rsidRPr="00683554">
              <w:t>ОАО "О</w:t>
            </w:r>
            <w:r w:rsidR="00806B1D" w:rsidRPr="00683554">
              <w:t>НГГ</w:t>
            </w:r>
            <w:r w:rsidRPr="00683554">
              <w:t>"</w:t>
            </w:r>
          </w:p>
        </w:tc>
        <w:tc>
          <w:tcPr>
            <w:tcW w:w="2680" w:type="dxa"/>
            <w:tcBorders>
              <w:top w:val="single" w:sz="6" w:space="0" w:color="auto"/>
              <w:left w:val="single" w:sz="6" w:space="0" w:color="auto"/>
              <w:bottom w:val="double" w:sz="6" w:space="0" w:color="auto"/>
              <w:right w:val="double" w:sz="6" w:space="0" w:color="auto"/>
            </w:tcBorders>
          </w:tcPr>
          <w:p w:rsidR="005A31BA" w:rsidRPr="00683554" w:rsidRDefault="005A31BA" w:rsidP="00933E30">
            <w:r w:rsidRPr="00683554">
              <w:t>ведущий бухгалтер, и.о. главного бухгалтера, заместитель главного бухгалтера</w:t>
            </w:r>
          </w:p>
        </w:tc>
      </w:tr>
      <w:tr w:rsidR="00806B1D" w:rsidRPr="00683554" w:rsidTr="00B62A3A">
        <w:tc>
          <w:tcPr>
            <w:tcW w:w="1332" w:type="dxa"/>
            <w:tcBorders>
              <w:top w:val="single" w:sz="6" w:space="0" w:color="auto"/>
              <w:left w:val="double" w:sz="6" w:space="0" w:color="auto"/>
              <w:bottom w:val="double" w:sz="6" w:space="0" w:color="auto"/>
              <w:right w:val="single" w:sz="6" w:space="0" w:color="auto"/>
            </w:tcBorders>
          </w:tcPr>
          <w:p w:rsidR="00806B1D" w:rsidRPr="00683554" w:rsidRDefault="00806B1D" w:rsidP="00B62A3A">
            <w:r w:rsidRPr="00683554">
              <w:t>06.20</w:t>
            </w:r>
            <w:r w:rsidR="00453D5C">
              <w:t>0</w:t>
            </w:r>
            <w:r w:rsidR="00975A91">
              <w:t>5</w:t>
            </w:r>
          </w:p>
        </w:tc>
        <w:tc>
          <w:tcPr>
            <w:tcW w:w="1260" w:type="dxa"/>
            <w:tcBorders>
              <w:top w:val="single" w:sz="6" w:space="0" w:color="auto"/>
              <w:left w:val="single" w:sz="6" w:space="0" w:color="auto"/>
              <w:bottom w:val="double" w:sz="6" w:space="0" w:color="auto"/>
              <w:right w:val="single" w:sz="6" w:space="0" w:color="auto"/>
            </w:tcBorders>
          </w:tcPr>
          <w:p w:rsidR="00806B1D" w:rsidRPr="00683554" w:rsidRDefault="00806B1D" w:rsidP="00B62A3A">
            <w:r w:rsidRPr="00683554">
              <w:t>по настоящее время</w:t>
            </w:r>
          </w:p>
        </w:tc>
        <w:tc>
          <w:tcPr>
            <w:tcW w:w="3980" w:type="dxa"/>
            <w:tcBorders>
              <w:top w:val="single" w:sz="6" w:space="0" w:color="auto"/>
              <w:left w:val="single" w:sz="6" w:space="0" w:color="auto"/>
              <w:bottom w:val="double" w:sz="6" w:space="0" w:color="auto"/>
              <w:right w:val="single" w:sz="6" w:space="0" w:color="auto"/>
            </w:tcBorders>
          </w:tcPr>
          <w:p w:rsidR="00806B1D" w:rsidRPr="00683554" w:rsidRDefault="00806B1D" w:rsidP="00B62A3A">
            <w:r w:rsidRPr="00683554">
              <w:t>ОАО «ОНГГ»</w:t>
            </w:r>
          </w:p>
        </w:tc>
        <w:tc>
          <w:tcPr>
            <w:tcW w:w="2680" w:type="dxa"/>
            <w:tcBorders>
              <w:top w:val="single" w:sz="6" w:space="0" w:color="auto"/>
              <w:left w:val="single" w:sz="6" w:space="0" w:color="auto"/>
              <w:bottom w:val="double" w:sz="6" w:space="0" w:color="auto"/>
              <w:right w:val="double" w:sz="6" w:space="0" w:color="auto"/>
            </w:tcBorders>
          </w:tcPr>
          <w:p w:rsidR="00806B1D" w:rsidRPr="00683554" w:rsidRDefault="00806B1D" w:rsidP="00B62A3A">
            <w:r w:rsidRPr="00683554">
              <w:t>Член Ревизионной комиссии</w:t>
            </w:r>
          </w:p>
        </w:tc>
      </w:tr>
    </w:tbl>
    <w:p w:rsidR="005A31BA" w:rsidRPr="00683554" w:rsidRDefault="005A31BA" w:rsidP="005A31BA">
      <w:pPr>
        <w:ind w:left="200"/>
      </w:pPr>
      <w:r w:rsidRPr="00683554">
        <w:rPr>
          <w:rStyle w:val="Subst"/>
          <w:bCs/>
          <w:iCs/>
        </w:rPr>
        <w:t>Доли участия в уставном капитале эмитента/обыкновенных акций не имеет</w:t>
      </w:r>
    </w:p>
    <w:p w:rsidR="005A31BA" w:rsidRPr="00683554" w:rsidRDefault="005A31BA" w:rsidP="005A31BA">
      <w:pPr>
        <w:pStyle w:val="SubHeading"/>
        <w:ind w:left="200"/>
      </w:pPr>
      <w:r w:rsidRPr="00683554">
        <w:t>Доли участия лица в уставном (складочном) капитале (паевом фонде) дочерних и зависимых обществ эмитента</w:t>
      </w:r>
    </w:p>
    <w:p w:rsidR="005A31BA" w:rsidRDefault="005A31BA" w:rsidP="005A31BA">
      <w:pPr>
        <w:ind w:left="400"/>
        <w:rPr>
          <w:rStyle w:val="Subst"/>
          <w:bCs/>
          <w:iCs/>
        </w:rPr>
      </w:pPr>
      <w:r w:rsidRPr="00683554">
        <w:rPr>
          <w:rStyle w:val="Subst"/>
          <w:bCs/>
          <w:iCs/>
        </w:rPr>
        <w:t>Лицо указанных долей не имеет</w:t>
      </w:r>
    </w:p>
    <w:p w:rsidR="007B6C51" w:rsidRPr="00683554" w:rsidRDefault="007B6C51" w:rsidP="005A31BA">
      <w:pPr>
        <w:ind w:left="400"/>
      </w:pPr>
    </w:p>
    <w:p w:rsidR="005A31BA" w:rsidRDefault="005A31BA" w:rsidP="007B6C51">
      <w:pPr>
        <w:ind w:left="200"/>
        <w:jc w:val="both"/>
        <w:rPr>
          <w:rStyle w:val="Subst"/>
          <w:bCs/>
          <w:iCs/>
        </w:rPr>
      </w:pPr>
      <w:r w:rsidRPr="00683554">
        <w:t>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w:t>
      </w:r>
      <w:r w:rsidRPr="00683554">
        <w:br/>
      </w:r>
      <w:r w:rsidRPr="00683554">
        <w:rPr>
          <w:rStyle w:val="Subst"/>
          <w:bCs/>
          <w:iCs/>
        </w:rPr>
        <w:t>Указанных родственных связей нет</w:t>
      </w:r>
    </w:p>
    <w:p w:rsidR="007B6C51" w:rsidRPr="00683554" w:rsidRDefault="007B6C51" w:rsidP="007B6C51">
      <w:pPr>
        <w:ind w:left="200"/>
        <w:jc w:val="both"/>
      </w:pPr>
    </w:p>
    <w:p w:rsidR="005A31BA" w:rsidRDefault="005A31BA" w:rsidP="007B6C51">
      <w:pPr>
        <w:ind w:left="200"/>
        <w:jc w:val="both"/>
        <w:rPr>
          <w:rStyle w:val="Subst"/>
          <w:bCs/>
          <w:iCs/>
        </w:rPr>
      </w:pPr>
      <w:r w:rsidRPr="00683554">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83554">
        <w:br/>
      </w:r>
      <w:r w:rsidRPr="00683554">
        <w:rPr>
          <w:rStyle w:val="Subst"/>
          <w:bCs/>
          <w:iCs/>
        </w:rPr>
        <w:t>Лицо к указанным видам ответственности не привлекалось</w:t>
      </w:r>
    </w:p>
    <w:p w:rsidR="007B6C51" w:rsidRPr="00683554" w:rsidRDefault="007B6C51" w:rsidP="007B6C51">
      <w:pPr>
        <w:ind w:left="200"/>
        <w:jc w:val="both"/>
      </w:pPr>
    </w:p>
    <w:p w:rsidR="005A31BA" w:rsidRPr="00683554" w:rsidRDefault="005A31BA" w:rsidP="007B6C51">
      <w:pPr>
        <w:ind w:left="200"/>
        <w:jc w:val="both"/>
      </w:pPr>
      <w:r w:rsidRPr="00683554">
        <w:lastRenderedPageBreak/>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83554">
        <w:br/>
      </w:r>
      <w:r w:rsidRPr="00683554">
        <w:rPr>
          <w:rStyle w:val="Subst"/>
          <w:bCs/>
          <w:iCs/>
        </w:rPr>
        <w:t>Лицо указанных должностей не занимало</w:t>
      </w:r>
    </w:p>
    <w:p w:rsidR="005A31BA" w:rsidRPr="00683554" w:rsidRDefault="005A31BA" w:rsidP="005A31BA">
      <w:pPr>
        <w:pStyle w:val="2"/>
      </w:pPr>
      <w:bookmarkStart w:id="62" w:name="_Toc459813533"/>
      <w:r w:rsidRPr="00683554">
        <w:t>5.6. Сведения о размере вознаграждения, льгот и/или компенсации расходов по органу контроля за финансово-хозяйственной деятельностью эмитента</w:t>
      </w:r>
      <w:bookmarkEnd w:id="62"/>
    </w:p>
    <w:p w:rsidR="005A31BA" w:rsidRPr="00683554" w:rsidRDefault="005A31BA" w:rsidP="00B30797">
      <w:pPr>
        <w:ind w:left="200"/>
        <w:jc w:val="both"/>
      </w:pPr>
      <w:r w:rsidRPr="00683554">
        <w:t>Сведения о размере вознаграждения по каждому из органов контроля за финансово-хозяйственной деятельностью. Указываются все виды вознаграждения, в том числе заработная плата, премии, комиссионные, льготы и (или) компенсации расходов, а также иные имущественные представления, которые были выплачены эмитентом за последний завершенный календарный год, предшествующий первому кварталу, и за первый квартал:</w:t>
      </w:r>
    </w:p>
    <w:p w:rsidR="005A31BA" w:rsidRPr="00683554" w:rsidRDefault="005A31BA" w:rsidP="005A31BA">
      <w:pPr>
        <w:ind w:left="200"/>
      </w:pPr>
      <w:r w:rsidRPr="00683554">
        <w:t>Единица измерения:</w:t>
      </w:r>
      <w:r w:rsidRPr="00683554">
        <w:rPr>
          <w:rStyle w:val="Subst"/>
          <w:bCs/>
          <w:iCs/>
        </w:rPr>
        <w:t xml:space="preserve"> тыс. руб.</w:t>
      </w:r>
    </w:p>
    <w:p w:rsidR="005A31BA" w:rsidRPr="00683554" w:rsidRDefault="005A31BA" w:rsidP="00B30797">
      <w:pPr>
        <w:ind w:left="200"/>
        <w:jc w:val="both"/>
      </w:pPr>
      <w:r w:rsidRPr="00683554">
        <w:t>Наименование органа контроля за финансово-хозяйственной деятельностью эмитента:</w:t>
      </w:r>
      <w:r w:rsidRPr="00683554">
        <w:rPr>
          <w:rStyle w:val="Subst"/>
          <w:bCs/>
          <w:iCs/>
        </w:rPr>
        <w:t xml:space="preserve"> Ревизионная комиссия</w:t>
      </w:r>
    </w:p>
    <w:p w:rsidR="005A31BA" w:rsidRPr="00683554" w:rsidRDefault="005A31BA" w:rsidP="005A31BA">
      <w:pPr>
        <w:pStyle w:val="SubHeading"/>
        <w:ind w:left="200"/>
      </w:pPr>
      <w:r w:rsidRPr="00683554">
        <w:t>Вознаграждение за участие в работе органа контроля</w:t>
      </w:r>
    </w:p>
    <w:p w:rsidR="005A31BA" w:rsidRPr="00683554" w:rsidRDefault="005A31BA" w:rsidP="005A31BA">
      <w:pPr>
        <w:ind w:left="400"/>
      </w:pPr>
      <w:r w:rsidRPr="00683554">
        <w:t>Единица измерения:</w:t>
      </w:r>
      <w:r w:rsidRPr="00683554">
        <w:rPr>
          <w:rStyle w:val="Subst"/>
          <w:bCs/>
          <w:iCs/>
        </w:rPr>
        <w:t xml:space="preserve"> тыс. руб.</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6492"/>
        <w:gridCol w:w="1360"/>
        <w:gridCol w:w="1400"/>
      </w:tblGrid>
      <w:tr w:rsidR="005A31BA" w:rsidRPr="00683554" w:rsidTr="00933E30">
        <w:tc>
          <w:tcPr>
            <w:tcW w:w="64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2013</w:t>
            </w:r>
          </w:p>
        </w:tc>
        <w:tc>
          <w:tcPr>
            <w:tcW w:w="14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2014, 3 мес.</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Вознаграждение за участие в работе органа контроля за финансово-хозяйственной деятельностью эмитента</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Заработная плата</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7D3A6C" w:rsidP="00933E30">
            <w:pPr>
              <w:jc w:val="right"/>
              <w:rPr>
                <w:lang w:val="en-US"/>
              </w:rPr>
            </w:pPr>
            <w:r w:rsidRPr="00683554">
              <w:rPr>
                <w:lang w:val="en-US"/>
              </w:rPr>
              <w:t>1 139</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7D3A6C" w:rsidP="00933E30">
            <w:pPr>
              <w:jc w:val="right"/>
              <w:rPr>
                <w:lang w:val="en-US"/>
              </w:rPr>
            </w:pPr>
            <w:r w:rsidRPr="00683554">
              <w:rPr>
                <w:lang w:val="en-US"/>
              </w:rPr>
              <w:t>274</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Премии</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7D3A6C" w:rsidP="00933E30">
            <w:pPr>
              <w:jc w:val="right"/>
              <w:rPr>
                <w:lang w:val="en-US"/>
              </w:rPr>
            </w:pPr>
            <w:r w:rsidRPr="00683554">
              <w:rPr>
                <w:lang w:val="en-US"/>
              </w:rPr>
              <w:t>163</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7D3A6C" w:rsidP="00933E30">
            <w:pPr>
              <w:jc w:val="right"/>
              <w:rPr>
                <w:lang w:val="en-US"/>
              </w:rPr>
            </w:pPr>
            <w:r w:rsidRPr="00683554">
              <w:rPr>
                <w:lang w:val="en-US"/>
              </w:rPr>
              <w:t>19</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Комиссионные</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Льготы</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Компенсации расходов</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Иные виды вознаграждений</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7D3A6C" w:rsidP="00933E30">
            <w:pPr>
              <w:jc w:val="right"/>
              <w:rPr>
                <w:lang w:val="en-US"/>
              </w:rPr>
            </w:pPr>
            <w:r w:rsidRPr="00683554">
              <w:rPr>
                <w:lang w:val="en-US"/>
              </w:rPr>
              <w:t>12</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7D3A6C" w:rsidP="00933E30">
            <w:pPr>
              <w:jc w:val="right"/>
              <w:rPr>
                <w:lang w:val="en-US"/>
              </w:rPr>
            </w:pPr>
            <w:r w:rsidRPr="00683554">
              <w:rPr>
                <w:lang w:val="en-US"/>
              </w:rPr>
              <w:t>3</w:t>
            </w:r>
          </w:p>
        </w:tc>
      </w:tr>
      <w:tr w:rsidR="005A31BA" w:rsidRPr="00683554" w:rsidTr="00933E30">
        <w:tc>
          <w:tcPr>
            <w:tcW w:w="649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ИТОГО</w:t>
            </w:r>
          </w:p>
        </w:tc>
        <w:tc>
          <w:tcPr>
            <w:tcW w:w="1360" w:type="dxa"/>
            <w:tcBorders>
              <w:top w:val="single" w:sz="6" w:space="0" w:color="auto"/>
              <w:left w:val="single" w:sz="6" w:space="0" w:color="auto"/>
              <w:bottom w:val="double" w:sz="6" w:space="0" w:color="auto"/>
              <w:right w:val="single" w:sz="6" w:space="0" w:color="auto"/>
            </w:tcBorders>
          </w:tcPr>
          <w:p w:rsidR="005A31BA" w:rsidRPr="00683554" w:rsidRDefault="007D3A6C" w:rsidP="00933E30">
            <w:pPr>
              <w:jc w:val="right"/>
              <w:rPr>
                <w:lang w:val="en-US"/>
              </w:rPr>
            </w:pPr>
            <w:r w:rsidRPr="00683554">
              <w:rPr>
                <w:lang w:val="en-US"/>
              </w:rPr>
              <w:t>1314</w:t>
            </w:r>
          </w:p>
        </w:tc>
        <w:tc>
          <w:tcPr>
            <w:tcW w:w="1400" w:type="dxa"/>
            <w:tcBorders>
              <w:top w:val="single" w:sz="6" w:space="0" w:color="auto"/>
              <w:left w:val="single" w:sz="6" w:space="0" w:color="auto"/>
              <w:bottom w:val="double" w:sz="6" w:space="0" w:color="auto"/>
              <w:right w:val="double" w:sz="6" w:space="0" w:color="auto"/>
            </w:tcBorders>
          </w:tcPr>
          <w:p w:rsidR="005A31BA" w:rsidRPr="00683554" w:rsidRDefault="007D3A6C" w:rsidP="00933E30">
            <w:pPr>
              <w:jc w:val="right"/>
              <w:rPr>
                <w:lang w:val="en-US"/>
              </w:rPr>
            </w:pPr>
            <w:r w:rsidRPr="00683554">
              <w:rPr>
                <w:lang w:val="en-US"/>
              </w:rPr>
              <w:t>296</w:t>
            </w:r>
          </w:p>
        </w:tc>
      </w:tr>
    </w:tbl>
    <w:p w:rsidR="005A31BA" w:rsidRPr="00683554" w:rsidRDefault="005A31BA" w:rsidP="005A31BA"/>
    <w:p w:rsidR="00B45DC6" w:rsidRPr="00683554" w:rsidRDefault="005A31BA" w:rsidP="00B45DC6">
      <w:pPr>
        <w:widowControl/>
        <w:spacing w:before="0" w:after="0"/>
        <w:jc w:val="both"/>
      </w:pPr>
      <w:r w:rsidRPr="00683554">
        <w:t>Cведения о существующих соглашениях относительно таких выплат в текущем финансовом году:</w:t>
      </w:r>
      <w:r w:rsidRPr="00683554">
        <w:br/>
      </w:r>
      <w:r w:rsidR="00B45DC6" w:rsidRPr="007B6C51">
        <w:rPr>
          <w:b/>
          <w:bCs/>
          <w:i/>
          <w:iCs/>
        </w:rPr>
        <w:t>Решение о выплате вознаграждения членам Ревизионной комиссии ОАО "ОНГГ" принимается общим собранием акционеров. В текущем финансовом году решение о выплате вознаграждений не принималось</w:t>
      </w:r>
      <w:r w:rsidR="00B45DC6" w:rsidRPr="00683554">
        <w:rPr>
          <w:bCs/>
          <w:iCs/>
        </w:rPr>
        <w:t>.</w:t>
      </w:r>
    </w:p>
    <w:p w:rsidR="005A31BA" w:rsidRPr="00683554" w:rsidRDefault="005A31BA" w:rsidP="00B45DC6">
      <w:pPr>
        <w:ind w:left="400"/>
      </w:pPr>
    </w:p>
    <w:p w:rsidR="005A31BA" w:rsidRPr="00683554" w:rsidRDefault="005A31BA" w:rsidP="005A31BA">
      <w:pPr>
        <w:pStyle w:val="2"/>
      </w:pPr>
      <w:bookmarkStart w:id="63" w:name="_Toc459813534"/>
      <w:r w:rsidRPr="00683554">
        <w:t>5.7. Данные о численности и обобщенные данные о составе сотрудников (работников) эмитента, а также об изменении численности сотрудников (работников) эмитента</w:t>
      </w:r>
      <w:bookmarkEnd w:id="63"/>
    </w:p>
    <w:p w:rsidR="005A31BA" w:rsidRPr="00683554" w:rsidRDefault="005A31BA" w:rsidP="005A31BA">
      <w:pPr>
        <w:ind w:left="200"/>
      </w:pPr>
      <w:r w:rsidRPr="00683554">
        <w:t>Единица измерения:</w:t>
      </w:r>
      <w:r w:rsidRPr="00683554">
        <w:rPr>
          <w:rStyle w:val="Subst"/>
          <w:bCs/>
          <w:iCs/>
        </w:rPr>
        <w:t xml:space="preserve"> тыс. руб.</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6492"/>
        <w:gridCol w:w="1360"/>
        <w:gridCol w:w="1400"/>
      </w:tblGrid>
      <w:tr w:rsidR="005A31BA" w:rsidRPr="00683554" w:rsidTr="00933E30">
        <w:tc>
          <w:tcPr>
            <w:tcW w:w="64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2013</w:t>
            </w:r>
          </w:p>
        </w:tc>
        <w:tc>
          <w:tcPr>
            <w:tcW w:w="14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2014, 3 мес.</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Средняя численность работников, чел.</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26</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25</w:t>
            </w:r>
          </w:p>
        </w:tc>
      </w:tr>
      <w:tr w:rsidR="005A31BA" w:rsidRPr="00683554" w:rsidTr="00933E30">
        <w:tc>
          <w:tcPr>
            <w:tcW w:w="64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Фонд начисленной заработной платы работников за отчетный период</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16 841</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4 665</w:t>
            </w:r>
          </w:p>
        </w:tc>
      </w:tr>
      <w:tr w:rsidR="005A31BA" w:rsidRPr="00683554" w:rsidTr="00933E30">
        <w:tc>
          <w:tcPr>
            <w:tcW w:w="649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Выплаты социального характера работников за отчетный период</w:t>
            </w:r>
          </w:p>
        </w:tc>
        <w:tc>
          <w:tcPr>
            <w:tcW w:w="136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4 005</w:t>
            </w:r>
          </w:p>
        </w:tc>
        <w:tc>
          <w:tcPr>
            <w:tcW w:w="14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68</w:t>
            </w:r>
            <w:r w:rsidR="00A23DF6">
              <w:t>,1</w:t>
            </w:r>
          </w:p>
        </w:tc>
      </w:tr>
    </w:tbl>
    <w:p w:rsidR="005A31BA" w:rsidRPr="00683554" w:rsidRDefault="005A31BA" w:rsidP="005A31BA">
      <w:pPr>
        <w:pStyle w:val="2"/>
      </w:pPr>
      <w:bookmarkStart w:id="64" w:name="_Toc459813535"/>
      <w:r w:rsidRPr="00683554">
        <w:t>5.8. Сведения о любых обязательствах эмитента перед сотрудниками (работниками), касающихся возможности их участия в уставном (складочном) капитале (паевом фонде) эмитента</w:t>
      </w:r>
      <w:bookmarkEnd w:id="64"/>
    </w:p>
    <w:p w:rsidR="005A31BA" w:rsidRPr="00683554" w:rsidRDefault="005A31BA" w:rsidP="005A31BA">
      <w:pPr>
        <w:ind w:left="200"/>
      </w:pPr>
      <w:r w:rsidRPr="00683554">
        <w:rPr>
          <w:rStyle w:val="Subst"/>
          <w:bCs/>
          <w:iCs/>
        </w:rPr>
        <w:t>Эмитент не имеет обязательств перед сотрудниками (работниками), касающихся возможности их участия в уставном (складочном) капитале эмитента</w:t>
      </w:r>
    </w:p>
    <w:p w:rsidR="00CB14ED" w:rsidRDefault="00CB14ED" w:rsidP="005A31BA">
      <w:pPr>
        <w:pStyle w:val="1"/>
      </w:pPr>
      <w:bookmarkStart w:id="65" w:name="_Toc459813536"/>
    </w:p>
    <w:p w:rsidR="005A31BA" w:rsidRPr="00683554" w:rsidRDefault="005A31BA" w:rsidP="005A31BA">
      <w:pPr>
        <w:pStyle w:val="1"/>
      </w:pPr>
      <w:r w:rsidRPr="00683554">
        <w:lastRenderedPageBreak/>
        <w:t>VI. Сведения об участниках (акционерах) эмитента и о совершенных эмитентом сделках, в совершении которых имелась заинтересованность</w:t>
      </w:r>
      <w:bookmarkEnd w:id="65"/>
    </w:p>
    <w:p w:rsidR="005A31BA" w:rsidRPr="00683554" w:rsidRDefault="005A31BA" w:rsidP="005A31BA">
      <w:pPr>
        <w:pStyle w:val="2"/>
      </w:pPr>
      <w:bookmarkStart w:id="66" w:name="_Toc459813537"/>
      <w:r w:rsidRPr="00683554">
        <w:t>6.1. Сведения об общем количестве акционеров (участников) эмитента</w:t>
      </w:r>
      <w:bookmarkEnd w:id="66"/>
    </w:p>
    <w:p w:rsidR="005A31BA" w:rsidRPr="00683554" w:rsidRDefault="005A31BA" w:rsidP="00B30797">
      <w:pPr>
        <w:jc w:val="both"/>
      </w:pPr>
      <w:r w:rsidRPr="00683554">
        <w:t>Общее количество лиц с ненулевыми остатками на лицевых счетах, зарегистрированных в реестре акционеров эмитента на дату окончания отчетного квартала:</w:t>
      </w:r>
      <w:r w:rsidRPr="00683554">
        <w:rPr>
          <w:rStyle w:val="Subst"/>
          <w:bCs/>
          <w:iCs/>
        </w:rPr>
        <w:t xml:space="preserve"> 1 591</w:t>
      </w:r>
    </w:p>
    <w:p w:rsidR="005A31BA" w:rsidRPr="00683554" w:rsidRDefault="005A31BA" w:rsidP="005A31BA">
      <w:r w:rsidRPr="00683554">
        <w:t>Общее количество номинальных держателей акций эмитента:</w:t>
      </w:r>
      <w:r w:rsidRPr="00683554">
        <w:rPr>
          <w:rStyle w:val="Subst"/>
          <w:bCs/>
          <w:iCs/>
        </w:rPr>
        <w:t xml:space="preserve"> 3</w:t>
      </w:r>
    </w:p>
    <w:p w:rsidR="005A31BA" w:rsidRPr="00683554" w:rsidRDefault="005A31BA" w:rsidP="00B30797">
      <w:pPr>
        <w:pStyle w:val="ThinDelim"/>
        <w:jc w:val="both"/>
      </w:pPr>
    </w:p>
    <w:p w:rsidR="005A31BA" w:rsidRPr="00683554" w:rsidRDefault="005A31BA" w:rsidP="00B30797">
      <w:pPr>
        <w:jc w:val="both"/>
      </w:pPr>
      <w:r w:rsidRPr="00683554">
        <w:t>Общее количество лиц, включенных в составленный последним список лиц, имевших (имеющих) право на участие в общем собрании акционеров эмитента (иной список лиц, составленный в целях осуществления (реализации) прав по акциям эмитента и для составления которого номинальные держатели акций эмитента представляли данные о лицах, в интересах которых они владели (владеют) акциями эмитента):</w:t>
      </w:r>
      <w:r w:rsidRPr="00683554">
        <w:rPr>
          <w:rStyle w:val="Subst"/>
          <w:bCs/>
          <w:iCs/>
        </w:rPr>
        <w:t xml:space="preserve"> 1 668</w:t>
      </w:r>
    </w:p>
    <w:p w:rsidR="005A31BA" w:rsidRPr="00683554" w:rsidRDefault="005A31BA" w:rsidP="00B30797">
      <w:pPr>
        <w:jc w:val="both"/>
      </w:pPr>
      <w:r w:rsidRPr="00683554">
        <w:t>Дата составления списка лиц, включенных в составленный последним список лиц, имевших (имеющих) право на участие в общем собрании акционеров эмитента (иного списка лиц, составленного в целях осуществления (реализации) прав по акциям эмитента и для составления которого номинальные держатели акций эмитента представляли данные о лицах, в интересах которых они владели (владеют) акциями эмитента):</w:t>
      </w:r>
      <w:r w:rsidRPr="00683554">
        <w:rPr>
          <w:rStyle w:val="Subst"/>
          <w:bCs/>
          <w:iCs/>
        </w:rPr>
        <w:t xml:space="preserve"> 02.05.2013</w:t>
      </w:r>
    </w:p>
    <w:p w:rsidR="005A31BA" w:rsidRPr="00683554" w:rsidRDefault="005A31BA" w:rsidP="00B30797">
      <w:pPr>
        <w:jc w:val="both"/>
      </w:pPr>
      <w:r w:rsidRPr="00683554">
        <w:t>Владельцы обыкновенных акций эмитента, которые подлежали включению в такой список:</w:t>
      </w:r>
      <w:r w:rsidRPr="00683554">
        <w:rPr>
          <w:rStyle w:val="Subst"/>
          <w:bCs/>
          <w:iCs/>
        </w:rPr>
        <w:t xml:space="preserve"> 1 668</w:t>
      </w:r>
    </w:p>
    <w:p w:rsidR="005A31BA" w:rsidRPr="00683554" w:rsidRDefault="005A31BA" w:rsidP="005A31BA">
      <w:r w:rsidRPr="00683554">
        <w:t>Владельцы привилегированных акций эмитента, которые подлежали включению в такой список:</w:t>
      </w:r>
      <w:r w:rsidRPr="00683554">
        <w:rPr>
          <w:rStyle w:val="Subst"/>
          <w:bCs/>
          <w:iCs/>
        </w:rPr>
        <w:t xml:space="preserve"> 268</w:t>
      </w:r>
    </w:p>
    <w:p w:rsidR="005A31BA" w:rsidRPr="00683554" w:rsidRDefault="005A31BA" w:rsidP="005A31BA">
      <w:pPr>
        <w:pStyle w:val="2"/>
      </w:pPr>
      <w:bookmarkStart w:id="67" w:name="_Toc459813538"/>
      <w:r w:rsidRPr="00683554">
        <w:t>6.2. Сведения об участниках (акционерах) эмитента, владеющих не менее чем 5 процентами его уставного (складочного) капитала (паевого фонда) или не менее чем 5 процентами его обыкновенных акций, а также сведения о контролирующих таких участников (акционеров) лицах, а в случае отсутствия таких лиц - об их участниках (акционерах), владеющих не менее чем 20 процентами уставного (складочного) капитала (паевого фонда) или не менее чем 20 процентами их обыкновенных акций</w:t>
      </w:r>
      <w:bookmarkEnd w:id="67"/>
    </w:p>
    <w:p w:rsidR="005A31BA" w:rsidRPr="00683554" w:rsidRDefault="005A31BA" w:rsidP="005A31BA">
      <w:pPr>
        <w:ind w:left="200"/>
      </w:pPr>
      <w:r w:rsidRPr="00683554">
        <w:t>Участники (акционеры) эмитента, владеющие не менее чем 5 процентами его уставного (складочного) капитала (паевого фонда) или не менее чем 5 процентами его обыкновенных акций</w:t>
      </w:r>
    </w:p>
    <w:p w:rsidR="005A31BA" w:rsidRPr="00683554" w:rsidRDefault="005A31BA" w:rsidP="005A31BA">
      <w:pPr>
        <w:ind w:left="200"/>
      </w:pPr>
      <w:r w:rsidRPr="00683554">
        <w:rPr>
          <w:rStyle w:val="Subst"/>
          <w:bCs/>
          <w:iCs/>
        </w:rPr>
        <w:t>1.</w:t>
      </w:r>
    </w:p>
    <w:p w:rsidR="005A31BA" w:rsidRPr="00683554" w:rsidRDefault="005A31BA" w:rsidP="005A31BA">
      <w:pPr>
        <w:ind w:left="200"/>
      </w:pPr>
    </w:p>
    <w:p w:rsidR="005A31BA" w:rsidRPr="00683554" w:rsidRDefault="005A31BA" w:rsidP="005A31BA">
      <w:pPr>
        <w:ind w:left="200"/>
      </w:pPr>
      <w:r w:rsidRPr="00683554">
        <w:t>Полное фирменное наименование:</w:t>
      </w:r>
      <w:r w:rsidRPr="00683554">
        <w:rPr>
          <w:rStyle w:val="Subst"/>
          <w:bCs/>
          <w:iCs/>
        </w:rPr>
        <w:t xml:space="preserve"> Открытое акционерное общество "Нефтегазовая компания "Славнефть"</w:t>
      </w:r>
    </w:p>
    <w:p w:rsidR="005A31BA" w:rsidRPr="00683554" w:rsidRDefault="005A31BA" w:rsidP="005A31BA">
      <w:pPr>
        <w:ind w:left="200"/>
      </w:pPr>
      <w:r w:rsidRPr="00683554">
        <w:t>Сокращенное фирменное наименование:</w:t>
      </w:r>
      <w:r w:rsidRPr="00683554">
        <w:rPr>
          <w:rStyle w:val="Subst"/>
          <w:bCs/>
          <w:iCs/>
        </w:rPr>
        <w:t xml:space="preserve"> ОАО "НГК Славнефть"</w:t>
      </w:r>
    </w:p>
    <w:p w:rsidR="005A31BA" w:rsidRPr="00683554" w:rsidRDefault="005A31BA" w:rsidP="005A31BA">
      <w:pPr>
        <w:pStyle w:val="SubHeading"/>
        <w:ind w:left="200"/>
      </w:pPr>
      <w:r w:rsidRPr="00683554">
        <w:t>Место нахождения</w:t>
      </w:r>
    </w:p>
    <w:p w:rsidR="005A31BA" w:rsidRPr="00683554" w:rsidRDefault="005A31BA" w:rsidP="005A31BA">
      <w:pPr>
        <w:ind w:left="400"/>
      </w:pPr>
      <w:r w:rsidRPr="00683554">
        <w:rPr>
          <w:rStyle w:val="Subst"/>
          <w:bCs/>
          <w:iCs/>
        </w:rPr>
        <w:t>117526 Россия, Москва, 4-й Лесной переулок 4</w:t>
      </w:r>
    </w:p>
    <w:p w:rsidR="005A31BA" w:rsidRPr="00683554" w:rsidRDefault="005A31BA" w:rsidP="005A31BA">
      <w:pPr>
        <w:ind w:left="200"/>
      </w:pPr>
      <w:r w:rsidRPr="00683554">
        <w:t>ИНН:</w:t>
      </w:r>
      <w:r w:rsidRPr="00683554">
        <w:rPr>
          <w:rStyle w:val="Subst"/>
          <w:bCs/>
          <w:iCs/>
        </w:rPr>
        <w:t xml:space="preserve"> 7707017509</w:t>
      </w:r>
    </w:p>
    <w:p w:rsidR="005A31BA" w:rsidRPr="00683554" w:rsidRDefault="005A31BA" w:rsidP="005A31BA">
      <w:pPr>
        <w:ind w:left="200"/>
      </w:pPr>
      <w:r w:rsidRPr="00683554">
        <w:t>ОГРН:</w:t>
      </w:r>
      <w:r w:rsidRPr="00683554">
        <w:rPr>
          <w:rStyle w:val="Subst"/>
          <w:bCs/>
          <w:iCs/>
        </w:rPr>
        <w:t xml:space="preserve"> 1027739026270</w:t>
      </w:r>
    </w:p>
    <w:p w:rsidR="005A31BA" w:rsidRPr="00683554" w:rsidRDefault="005A31BA" w:rsidP="005A31BA">
      <w:pPr>
        <w:ind w:left="200"/>
      </w:pPr>
      <w:r w:rsidRPr="00683554">
        <w:t>Доля участия лица в уставном капитале эмитента:</w:t>
      </w:r>
      <w:r w:rsidRPr="00683554">
        <w:rPr>
          <w:rStyle w:val="Subst"/>
          <w:bCs/>
          <w:iCs/>
        </w:rPr>
        <w:t xml:space="preserve"> 79.6674%</w:t>
      </w:r>
    </w:p>
    <w:p w:rsidR="005A31BA" w:rsidRPr="00683554" w:rsidRDefault="005A31BA" w:rsidP="005A31BA">
      <w:pPr>
        <w:ind w:left="200"/>
      </w:pPr>
      <w:r w:rsidRPr="00683554">
        <w:t>Доля принадлежащих лицу обыкновенных акций эмитента:</w:t>
      </w:r>
      <w:r w:rsidRPr="00683554">
        <w:rPr>
          <w:rStyle w:val="Subst"/>
          <w:bCs/>
          <w:iCs/>
        </w:rPr>
        <w:t xml:space="preserve"> 91.7413%</w:t>
      </w:r>
    </w:p>
    <w:p w:rsidR="005A31BA" w:rsidRPr="00683554" w:rsidRDefault="005A31BA" w:rsidP="005A31BA">
      <w:pPr>
        <w:pStyle w:val="ThinDelim"/>
      </w:pPr>
    </w:p>
    <w:p w:rsidR="008533CD" w:rsidRPr="00683554" w:rsidRDefault="008533CD" w:rsidP="008533CD">
      <w:pPr>
        <w:ind w:left="200"/>
      </w:pPr>
      <w:r w:rsidRPr="00683554">
        <w:t>Лица, контролирующие участника (акционера) эмитента</w:t>
      </w:r>
    </w:p>
    <w:p w:rsidR="008533CD" w:rsidRPr="00683554" w:rsidRDefault="008533CD" w:rsidP="008533CD">
      <w:pPr>
        <w:ind w:left="200"/>
      </w:pPr>
      <w:r w:rsidRPr="00683554">
        <w:rPr>
          <w:rStyle w:val="Subst"/>
          <w:bCs/>
          <w:iCs/>
        </w:rPr>
        <w:t>Указанных лиц нет</w:t>
      </w:r>
    </w:p>
    <w:p w:rsidR="008533CD" w:rsidRPr="00683554" w:rsidRDefault="008533CD" w:rsidP="008533CD">
      <w:pPr>
        <w:ind w:left="200"/>
      </w:pPr>
    </w:p>
    <w:p w:rsidR="008533CD" w:rsidRPr="00683554" w:rsidRDefault="008533CD" w:rsidP="008533CD">
      <w:pPr>
        <w:pStyle w:val="SubHeading"/>
        <w:ind w:left="200"/>
      </w:pPr>
      <w:r w:rsidRPr="00683554">
        <w:t>Участники (акционеры) данного лица, владеющие не менее чем 20 процентами его уставного капитала или не менее чем 20 процентами его обыкновенных акций</w:t>
      </w:r>
    </w:p>
    <w:p w:rsidR="008533CD" w:rsidRPr="00683554" w:rsidRDefault="008533CD" w:rsidP="008533CD">
      <w:pPr>
        <w:ind w:left="400"/>
      </w:pPr>
      <w:r w:rsidRPr="00683554">
        <w:rPr>
          <w:rStyle w:val="Subst"/>
          <w:bCs/>
          <w:iCs/>
        </w:rPr>
        <w:t>1.1.</w:t>
      </w:r>
    </w:p>
    <w:p w:rsidR="008533CD" w:rsidRPr="00683554" w:rsidRDefault="008533CD" w:rsidP="008533CD">
      <w:pPr>
        <w:ind w:left="400"/>
      </w:pPr>
      <w:r w:rsidRPr="00683554">
        <w:t>Полное фирменное наименование:</w:t>
      </w:r>
      <w:r w:rsidRPr="00683554">
        <w:rPr>
          <w:rStyle w:val="Subst"/>
          <w:bCs/>
          <w:iCs/>
        </w:rPr>
        <w:t xml:space="preserve"> Общество с ограниченной ответственностью "Инвест-Ойл"</w:t>
      </w:r>
    </w:p>
    <w:p w:rsidR="008533CD" w:rsidRPr="00683554" w:rsidRDefault="008533CD" w:rsidP="008533CD">
      <w:pPr>
        <w:ind w:left="400"/>
      </w:pPr>
      <w:r w:rsidRPr="00683554">
        <w:t>Сокращенное фирменное наименование:</w:t>
      </w:r>
      <w:r w:rsidRPr="00683554">
        <w:rPr>
          <w:rStyle w:val="Subst"/>
          <w:bCs/>
          <w:iCs/>
        </w:rPr>
        <w:t xml:space="preserve"> ООО "Инвест-Ойл"</w:t>
      </w:r>
    </w:p>
    <w:p w:rsidR="008533CD" w:rsidRPr="00683554" w:rsidRDefault="008533CD" w:rsidP="008533CD">
      <w:pPr>
        <w:pStyle w:val="SubHeading"/>
        <w:ind w:left="400"/>
      </w:pPr>
      <w:r w:rsidRPr="00683554">
        <w:t>Место нахождения</w:t>
      </w:r>
    </w:p>
    <w:p w:rsidR="008533CD" w:rsidRPr="00683554" w:rsidRDefault="008533CD" w:rsidP="008533CD">
      <w:pPr>
        <w:ind w:left="600"/>
      </w:pPr>
      <w:r w:rsidRPr="00683554">
        <w:rPr>
          <w:rStyle w:val="Subst"/>
          <w:bCs/>
          <w:iCs/>
        </w:rPr>
        <w:t>117647 Россия, г. Москва, Профсоюзная 125</w:t>
      </w:r>
    </w:p>
    <w:p w:rsidR="008533CD" w:rsidRPr="00683554" w:rsidRDefault="008533CD" w:rsidP="008533CD">
      <w:pPr>
        <w:ind w:left="400"/>
      </w:pPr>
      <w:r w:rsidRPr="00683554">
        <w:t>ИНН:</w:t>
      </w:r>
      <w:r w:rsidRPr="00683554">
        <w:rPr>
          <w:rStyle w:val="Subst"/>
          <w:bCs/>
          <w:iCs/>
        </w:rPr>
        <w:t xml:space="preserve"> 5029065916</w:t>
      </w:r>
    </w:p>
    <w:p w:rsidR="008533CD" w:rsidRPr="00683554" w:rsidRDefault="008533CD" w:rsidP="008533CD">
      <w:pPr>
        <w:ind w:left="400"/>
      </w:pPr>
      <w:r w:rsidRPr="00683554">
        <w:t>ОГРН:</w:t>
      </w:r>
      <w:r w:rsidRPr="00683554">
        <w:rPr>
          <w:rStyle w:val="Subst"/>
          <w:bCs/>
          <w:iCs/>
        </w:rPr>
        <w:t xml:space="preserve"> 1025003519342</w:t>
      </w:r>
    </w:p>
    <w:p w:rsidR="008533CD" w:rsidRPr="00683554" w:rsidRDefault="008533CD" w:rsidP="008533CD">
      <w:pPr>
        <w:ind w:left="400"/>
      </w:pPr>
      <w:r w:rsidRPr="00683554">
        <w:lastRenderedPageBreak/>
        <w:t>Размер доли такого лица в уставном (складочном) капитале (паевом фонде) участника (акционера) эмитента, %:</w:t>
      </w:r>
      <w:r w:rsidRPr="00683554">
        <w:rPr>
          <w:rStyle w:val="Subst"/>
          <w:bCs/>
          <w:iCs/>
        </w:rPr>
        <w:t xml:space="preserve"> </w:t>
      </w:r>
      <w:r w:rsidRPr="00683554">
        <w:rPr>
          <w:rStyle w:val="Subst"/>
        </w:rPr>
        <w:t>74.956988</w:t>
      </w:r>
    </w:p>
    <w:p w:rsidR="008533CD" w:rsidRPr="00683554" w:rsidRDefault="008533CD" w:rsidP="008533CD">
      <w:pPr>
        <w:ind w:left="400"/>
      </w:pPr>
      <w:r w:rsidRPr="00683554">
        <w:t>Доля принадлежащих такому лицу обыкновенных акций участника (акционера) эмитента, %:</w:t>
      </w:r>
      <w:r w:rsidRPr="00683554">
        <w:rPr>
          <w:rStyle w:val="Subst"/>
          <w:bCs/>
          <w:iCs/>
        </w:rPr>
        <w:t xml:space="preserve"> </w:t>
      </w:r>
      <w:r w:rsidRPr="00683554">
        <w:rPr>
          <w:rStyle w:val="Subst"/>
        </w:rPr>
        <w:t>74.956988</w:t>
      </w:r>
    </w:p>
    <w:p w:rsidR="008533CD" w:rsidRPr="00683554" w:rsidRDefault="008533CD" w:rsidP="008533CD">
      <w:pPr>
        <w:ind w:left="400"/>
      </w:pPr>
      <w:r w:rsidRPr="00683554">
        <w:t>Размер доли такого лица в уставном (складочном) капитале (паевом фонде) эмитента, %:</w:t>
      </w:r>
      <w:r w:rsidRPr="00683554">
        <w:rPr>
          <w:rStyle w:val="Subst"/>
          <w:bCs/>
          <w:iCs/>
        </w:rPr>
        <w:t xml:space="preserve"> </w:t>
      </w:r>
      <w:r w:rsidR="0076586C" w:rsidRPr="00683554">
        <w:rPr>
          <w:rStyle w:val="Subst"/>
          <w:bCs/>
          <w:iCs/>
        </w:rPr>
        <w:t>0</w:t>
      </w:r>
    </w:p>
    <w:p w:rsidR="008533CD" w:rsidRPr="00683554" w:rsidRDefault="008533CD" w:rsidP="008533CD">
      <w:pPr>
        <w:ind w:left="400"/>
      </w:pPr>
      <w:r w:rsidRPr="00683554">
        <w:t>Доля принадлежащих такому лицу обыкновенных акций эмитента, %:</w:t>
      </w:r>
      <w:r w:rsidRPr="00683554">
        <w:rPr>
          <w:rStyle w:val="Subst"/>
          <w:bCs/>
          <w:iCs/>
        </w:rPr>
        <w:t xml:space="preserve"> </w:t>
      </w:r>
      <w:r w:rsidR="0076586C" w:rsidRPr="00683554">
        <w:rPr>
          <w:rStyle w:val="Subst"/>
          <w:bCs/>
          <w:iCs/>
        </w:rPr>
        <w:t>0</w:t>
      </w:r>
    </w:p>
    <w:p w:rsidR="008533CD" w:rsidRPr="00683554" w:rsidRDefault="008533CD" w:rsidP="008533CD">
      <w:pPr>
        <w:ind w:left="400"/>
      </w:pPr>
    </w:p>
    <w:p w:rsidR="008533CD" w:rsidRPr="00683554" w:rsidRDefault="008533CD" w:rsidP="008533CD">
      <w:pPr>
        <w:ind w:left="200"/>
      </w:pPr>
      <w:r w:rsidRPr="00683554">
        <w:t>Иные сведения, указываемые эмитентом по собственному усмотрению:</w:t>
      </w:r>
      <w:r w:rsidRPr="00683554">
        <w:br/>
      </w:r>
      <w:r w:rsidRPr="00683554">
        <w:rPr>
          <w:rStyle w:val="Subst"/>
          <w:bCs/>
          <w:iCs/>
        </w:rPr>
        <w:t>Иных сведений нет.</w:t>
      </w:r>
    </w:p>
    <w:p w:rsidR="008533CD" w:rsidRPr="00683554" w:rsidRDefault="008533CD" w:rsidP="008533CD">
      <w:pPr>
        <w:ind w:left="200"/>
      </w:pPr>
    </w:p>
    <w:p w:rsidR="005A31BA" w:rsidRPr="00683554" w:rsidRDefault="005A31BA" w:rsidP="005A31BA">
      <w:pPr>
        <w:ind w:left="200"/>
      </w:pPr>
    </w:p>
    <w:p w:rsidR="005A31BA" w:rsidRPr="00683554" w:rsidRDefault="005A31BA" w:rsidP="005A31BA">
      <w:pPr>
        <w:ind w:left="200"/>
      </w:pPr>
      <w:r w:rsidRPr="00683554">
        <w:rPr>
          <w:rStyle w:val="Subst"/>
          <w:bCs/>
          <w:iCs/>
        </w:rPr>
        <w:t>2.Номинальный держатель</w:t>
      </w:r>
    </w:p>
    <w:p w:rsidR="005A31BA" w:rsidRPr="00683554" w:rsidRDefault="005A31BA" w:rsidP="005A31BA">
      <w:pPr>
        <w:ind w:left="200"/>
      </w:pPr>
      <w:r w:rsidRPr="00683554">
        <w:t>Информация о номинальном держателе:</w:t>
      </w:r>
    </w:p>
    <w:p w:rsidR="005A31BA" w:rsidRPr="00683554" w:rsidRDefault="005A31BA" w:rsidP="005A31BA">
      <w:pPr>
        <w:ind w:left="200"/>
      </w:pPr>
      <w:r w:rsidRPr="00683554">
        <w:t>Полное фирменное наименование:</w:t>
      </w:r>
      <w:r w:rsidRPr="00683554">
        <w:rPr>
          <w:rStyle w:val="Subst"/>
          <w:bCs/>
          <w:iCs/>
        </w:rPr>
        <w:t xml:space="preserve"> Общество с ограниченной ответственностью "ДИНК-ИНВЕСТ"</w:t>
      </w:r>
    </w:p>
    <w:p w:rsidR="005A31BA" w:rsidRPr="00683554" w:rsidRDefault="005A31BA" w:rsidP="005A31BA">
      <w:pPr>
        <w:ind w:left="200"/>
      </w:pPr>
      <w:r w:rsidRPr="00683554">
        <w:t>Сокращенное фирменное наименование:</w:t>
      </w:r>
      <w:r w:rsidRPr="00683554">
        <w:rPr>
          <w:rStyle w:val="Subst"/>
          <w:bCs/>
          <w:iCs/>
        </w:rPr>
        <w:t xml:space="preserve"> </w:t>
      </w:r>
      <w:r w:rsidR="00806B1D" w:rsidRPr="00683554">
        <w:rPr>
          <w:rStyle w:val="Subst"/>
          <w:bCs/>
          <w:iCs/>
        </w:rPr>
        <w:t>ОО</w:t>
      </w:r>
      <w:r w:rsidRPr="00683554">
        <w:rPr>
          <w:rStyle w:val="Subst"/>
          <w:bCs/>
          <w:iCs/>
        </w:rPr>
        <w:t>О "ДИНК-ИНВЕСТ"</w:t>
      </w:r>
    </w:p>
    <w:p w:rsidR="005A31BA" w:rsidRPr="00683554" w:rsidRDefault="005A31BA" w:rsidP="005A31BA">
      <w:pPr>
        <w:pStyle w:val="SubHeading"/>
        <w:ind w:left="200"/>
      </w:pPr>
      <w:r w:rsidRPr="00683554">
        <w:t>Место нахождения</w:t>
      </w:r>
    </w:p>
    <w:p w:rsidR="005A31BA" w:rsidRPr="00683554" w:rsidRDefault="005A31BA" w:rsidP="005A31BA">
      <w:pPr>
        <w:ind w:left="400"/>
      </w:pPr>
      <w:r w:rsidRPr="00683554">
        <w:rPr>
          <w:rStyle w:val="Subst"/>
          <w:bCs/>
          <w:iCs/>
        </w:rPr>
        <w:t>125284 Россия, г. Москва, Беговая 3 стр. 1</w:t>
      </w:r>
    </w:p>
    <w:p w:rsidR="005A31BA" w:rsidRPr="00683554" w:rsidRDefault="005A31BA" w:rsidP="005A31BA">
      <w:pPr>
        <w:ind w:left="200"/>
      </w:pPr>
      <w:r w:rsidRPr="00683554">
        <w:t>ИНН:</w:t>
      </w:r>
      <w:r w:rsidRPr="00683554">
        <w:rPr>
          <w:rStyle w:val="Subst"/>
          <w:bCs/>
          <w:iCs/>
        </w:rPr>
        <w:t xml:space="preserve"> 7730125647</w:t>
      </w:r>
    </w:p>
    <w:p w:rsidR="005A31BA" w:rsidRPr="00683554" w:rsidRDefault="005A31BA" w:rsidP="005A31BA">
      <w:pPr>
        <w:ind w:left="200"/>
      </w:pPr>
      <w:r w:rsidRPr="00683554">
        <w:t>ОГРН:</w:t>
      </w:r>
      <w:r w:rsidRPr="00683554">
        <w:rPr>
          <w:rStyle w:val="Subst"/>
          <w:bCs/>
          <w:iCs/>
        </w:rPr>
        <w:t xml:space="preserve"> 1027739462630</w:t>
      </w:r>
    </w:p>
    <w:p w:rsidR="005A31BA" w:rsidRPr="00683554" w:rsidRDefault="005A31BA" w:rsidP="005A31BA">
      <w:pPr>
        <w:ind w:left="200"/>
      </w:pPr>
      <w:r w:rsidRPr="00683554">
        <w:t>Телефон:</w:t>
      </w:r>
      <w:r w:rsidRPr="00683554">
        <w:rPr>
          <w:rStyle w:val="Subst"/>
          <w:bCs/>
          <w:iCs/>
        </w:rPr>
        <w:t xml:space="preserve"> (495) 363-6091</w:t>
      </w:r>
    </w:p>
    <w:p w:rsidR="005A31BA" w:rsidRPr="00683554" w:rsidRDefault="005A31BA" w:rsidP="005A31BA">
      <w:pPr>
        <w:ind w:left="200"/>
      </w:pPr>
      <w:r w:rsidRPr="00683554">
        <w:t>Факс:</w:t>
      </w:r>
      <w:r w:rsidRPr="00683554">
        <w:rPr>
          <w:rStyle w:val="Subst"/>
          <w:bCs/>
          <w:iCs/>
        </w:rPr>
        <w:t xml:space="preserve"> (495) 363-6091</w:t>
      </w:r>
    </w:p>
    <w:p w:rsidR="005A31BA" w:rsidRPr="00683554" w:rsidRDefault="005A31BA" w:rsidP="005A31BA">
      <w:pPr>
        <w:ind w:left="200"/>
      </w:pPr>
      <w:r w:rsidRPr="00683554">
        <w:t>Адрес электронной почты:</w:t>
      </w:r>
      <w:r w:rsidRPr="00683554">
        <w:rPr>
          <w:rStyle w:val="Subst"/>
          <w:bCs/>
          <w:iCs/>
        </w:rPr>
        <w:t xml:space="preserve"> www.dinc.ru</w:t>
      </w:r>
    </w:p>
    <w:p w:rsidR="005A31BA" w:rsidRPr="00683554" w:rsidRDefault="005A31BA" w:rsidP="005A31BA">
      <w:pPr>
        <w:ind w:left="200"/>
      </w:pPr>
    </w:p>
    <w:p w:rsidR="005A31BA" w:rsidRPr="00683554" w:rsidRDefault="005A31BA" w:rsidP="005A31BA">
      <w:pPr>
        <w:pStyle w:val="SubHeading"/>
        <w:ind w:left="200"/>
      </w:pPr>
      <w:r w:rsidRPr="00683554">
        <w:t>Сведения о лицензии профессионального участника рынка ценных бумаг</w:t>
      </w:r>
    </w:p>
    <w:p w:rsidR="005A31BA" w:rsidRPr="00683554" w:rsidRDefault="005A31BA" w:rsidP="005A31BA">
      <w:pPr>
        <w:ind w:left="400"/>
      </w:pPr>
      <w:r w:rsidRPr="00683554">
        <w:t>Номер:</w:t>
      </w:r>
      <w:r w:rsidRPr="00683554">
        <w:rPr>
          <w:rStyle w:val="Subst"/>
          <w:bCs/>
          <w:iCs/>
        </w:rPr>
        <w:t xml:space="preserve"> 177-08443-000100</w:t>
      </w:r>
    </w:p>
    <w:p w:rsidR="005A31BA" w:rsidRPr="00683554" w:rsidRDefault="005A31BA" w:rsidP="005A31BA">
      <w:pPr>
        <w:ind w:left="400"/>
      </w:pPr>
      <w:r w:rsidRPr="00683554">
        <w:t>Дата выдачи:</w:t>
      </w:r>
      <w:r w:rsidRPr="00683554">
        <w:rPr>
          <w:rStyle w:val="Subst"/>
          <w:bCs/>
          <w:iCs/>
        </w:rPr>
        <w:t xml:space="preserve"> 12.05.2005</w:t>
      </w:r>
    </w:p>
    <w:p w:rsidR="005A31BA" w:rsidRPr="00683554" w:rsidRDefault="005A31BA" w:rsidP="005A31BA">
      <w:pPr>
        <w:ind w:left="400"/>
      </w:pPr>
      <w:r w:rsidRPr="00683554">
        <w:t>Дата окончания действия:</w:t>
      </w:r>
    </w:p>
    <w:p w:rsidR="005A31BA" w:rsidRPr="00683554" w:rsidRDefault="005A31BA" w:rsidP="005A31BA">
      <w:pPr>
        <w:ind w:left="600"/>
      </w:pPr>
      <w:r w:rsidRPr="00683554">
        <w:rPr>
          <w:rStyle w:val="Subst"/>
          <w:bCs/>
          <w:iCs/>
        </w:rPr>
        <w:t>Бессрочная</w:t>
      </w:r>
    </w:p>
    <w:p w:rsidR="005A31BA" w:rsidRPr="00683554" w:rsidRDefault="005A31BA" w:rsidP="005A31BA">
      <w:pPr>
        <w:ind w:left="400"/>
      </w:pPr>
      <w:r w:rsidRPr="00683554">
        <w:t>Наименование органа, выдавшего лицензию:</w:t>
      </w:r>
      <w:r w:rsidRPr="00683554">
        <w:rPr>
          <w:rStyle w:val="Subst"/>
          <w:bCs/>
          <w:iCs/>
        </w:rPr>
        <w:t xml:space="preserve"> ФКЦБ (ФСФР) России</w:t>
      </w:r>
    </w:p>
    <w:p w:rsidR="005A31BA" w:rsidRPr="00683554" w:rsidRDefault="005A31BA" w:rsidP="005A31BA">
      <w:pPr>
        <w:ind w:left="200"/>
      </w:pPr>
      <w:r w:rsidRPr="00683554">
        <w:t>Количество обыкновенных акций эмитента, зарегистрированных в реестре акционеров эмитента на имя номинального держателя:</w:t>
      </w:r>
      <w:r w:rsidRPr="00683554">
        <w:rPr>
          <w:rStyle w:val="Subst"/>
          <w:bCs/>
          <w:iCs/>
        </w:rPr>
        <w:t xml:space="preserve"> 92 359</w:t>
      </w:r>
    </w:p>
    <w:p w:rsidR="005A31BA" w:rsidRPr="00683554" w:rsidRDefault="005A31BA" w:rsidP="005A31BA">
      <w:pPr>
        <w:ind w:left="200"/>
      </w:pPr>
      <w:r w:rsidRPr="00683554">
        <w:t>Количество привилегированных акций эмитента, зарегистрированных в реестре акционеров эмитента на имя номинального держателя:</w:t>
      </w:r>
      <w:r w:rsidRPr="00683554">
        <w:rPr>
          <w:rStyle w:val="Subst"/>
          <w:bCs/>
          <w:iCs/>
        </w:rPr>
        <w:t xml:space="preserve"> 214 963</w:t>
      </w:r>
    </w:p>
    <w:p w:rsidR="005A31BA" w:rsidRPr="00683554" w:rsidRDefault="005A31BA" w:rsidP="005A31BA">
      <w:pPr>
        <w:pStyle w:val="ThinDelim"/>
      </w:pPr>
    </w:p>
    <w:p w:rsidR="005A31BA" w:rsidRPr="00683554" w:rsidRDefault="005A31BA" w:rsidP="005A31BA">
      <w:pPr>
        <w:ind w:left="200"/>
      </w:pPr>
      <w:r w:rsidRPr="00683554">
        <w:t>Иные сведения, указываемые эмитентом по собственному усмотрению:</w:t>
      </w:r>
      <w:r w:rsidR="00806B1D" w:rsidRPr="00683554">
        <w:t xml:space="preserve"> </w:t>
      </w:r>
      <w:r w:rsidR="00806B1D" w:rsidRPr="009E4406">
        <w:rPr>
          <w:b/>
          <w:i/>
        </w:rPr>
        <w:t>нет</w:t>
      </w:r>
      <w:r w:rsidRPr="00683554">
        <w:br/>
      </w:r>
    </w:p>
    <w:p w:rsidR="005A31BA" w:rsidRPr="00683554" w:rsidRDefault="005A31BA" w:rsidP="005A31BA">
      <w:pPr>
        <w:ind w:left="200"/>
      </w:pPr>
    </w:p>
    <w:p w:rsidR="005A31BA" w:rsidRPr="00683554" w:rsidRDefault="005A31BA" w:rsidP="005A31BA">
      <w:pPr>
        <w:ind w:left="200"/>
      </w:pPr>
      <w:r w:rsidRPr="00683554">
        <w:rPr>
          <w:rStyle w:val="Subst"/>
          <w:bCs/>
          <w:iCs/>
        </w:rPr>
        <w:t>3.</w:t>
      </w:r>
      <w:r w:rsidRPr="00683554">
        <w:t>Полное фирменное наименование:</w:t>
      </w:r>
      <w:r w:rsidRPr="00683554">
        <w:rPr>
          <w:rStyle w:val="Subst"/>
          <w:bCs/>
          <w:iCs/>
        </w:rPr>
        <w:t xml:space="preserve"> Небанковская кредитная организация закрытое акционерное общество "Национальный расчетный депозитарий"</w:t>
      </w:r>
    </w:p>
    <w:p w:rsidR="005A31BA" w:rsidRPr="00683554" w:rsidRDefault="005A31BA" w:rsidP="005A31BA">
      <w:pPr>
        <w:ind w:left="200"/>
      </w:pPr>
      <w:r w:rsidRPr="00683554">
        <w:t>Сокращенное фирменное наименование:</w:t>
      </w:r>
      <w:r w:rsidRPr="00683554">
        <w:rPr>
          <w:rStyle w:val="Subst"/>
          <w:bCs/>
          <w:iCs/>
        </w:rPr>
        <w:t xml:space="preserve"> НКО ЗАО "НРД"</w:t>
      </w:r>
    </w:p>
    <w:p w:rsidR="005A31BA" w:rsidRPr="00683554" w:rsidRDefault="005A31BA" w:rsidP="005A31BA">
      <w:pPr>
        <w:pStyle w:val="SubHeading"/>
        <w:ind w:left="200"/>
      </w:pPr>
      <w:r w:rsidRPr="00683554">
        <w:t>Место нахождения</w:t>
      </w:r>
    </w:p>
    <w:p w:rsidR="005A31BA" w:rsidRPr="00683554" w:rsidRDefault="005A31BA" w:rsidP="005A31BA">
      <w:pPr>
        <w:ind w:left="400"/>
      </w:pPr>
      <w:r w:rsidRPr="00683554">
        <w:rPr>
          <w:rStyle w:val="Subst"/>
          <w:bCs/>
          <w:iCs/>
        </w:rPr>
        <w:t>107066 Россия, Москва, ул. Спартаковская 12</w:t>
      </w:r>
    </w:p>
    <w:p w:rsidR="005A31BA" w:rsidRPr="00683554" w:rsidRDefault="005A31BA" w:rsidP="005A31BA">
      <w:pPr>
        <w:ind w:left="200"/>
      </w:pPr>
      <w:r w:rsidRPr="00683554">
        <w:t>ИНН:</w:t>
      </w:r>
      <w:r w:rsidRPr="00683554">
        <w:rPr>
          <w:rStyle w:val="Subst"/>
          <w:bCs/>
          <w:iCs/>
        </w:rPr>
        <w:t xml:space="preserve"> 7702165310</w:t>
      </w:r>
    </w:p>
    <w:p w:rsidR="005A31BA" w:rsidRPr="00683554" w:rsidRDefault="005A31BA" w:rsidP="005A31BA">
      <w:pPr>
        <w:ind w:left="200"/>
      </w:pPr>
      <w:r w:rsidRPr="00683554">
        <w:t>ОГРН:</w:t>
      </w:r>
      <w:r w:rsidRPr="00683554">
        <w:rPr>
          <w:rStyle w:val="Subst"/>
          <w:bCs/>
          <w:iCs/>
        </w:rPr>
        <w:t xml:space="preserve"> 1027739132563</w:t>
      </w:r>
    </w:p>
    <w:p w:rsidR="005A31BA" w:rsidRPr="00683554" w:rsidRDefault="005A31BA" w:rsidP="005A31BA">
      <w:pPr>
        <w:ind w:left="200"/>
      </w:pPr>
      <w:r w:rsidRPr="00683554">
        <w:t>Доля участия лица в уставном капитале эмитента:</w:t>
      </w:r>
      <w:r w:rsidRPr="00683554">
        <w:rPr>
          <w:rStyle w:val="Subst"/>
          <w:bCs/>
          <w:iCs/>
        </w:rPr>
        <w:t xml:space="preserve"> 5.6598%</w:t>
      </w:r>
    </w:p>
    <w:p w:rsidR="005A31BA" w:rsidRPr="00683554" w:rsidRDefault="005A31BA" w:rsidP="005A31BA">
      <w:pPr>
        <w:ind w:left="200"/>
      </w:pPr>
      <w:r w:rsidRPr="00683554">
        <w:t>Доля принадлежащих лицу обыкновенных акций эмитента:</w:t>
      </w:r>
      <w:r w:rsidRPr="00683554">
        <w:rPr>
          <w:rStyle w:val="Subst"/>
          <w:bCs/>
          <w:iCs/>
        </w:rPr>
        <w:t xml:space="preserve"> 3.2367%</w:t>
      </w:r>
    </w:p>
    <w:p w:rsidR="005A31BA" w:rsidRPr="00683554" w:rsidRDefault="005A31BA" w:rsidP="005A31BA">
      <w:pPr>
        <w:pStyle w:val="ThinDelim"/>
      </w:pPr>
    </w:p>
    <w:p w:rsidR="005A31BA" w:rsidRPr="00683554" w:rsidRDefault="005A31BA" w:rsidP="005A31BA">
      <w:pPr>
        <w:ind w:left="200"/>
      </w:pPr>
      <w:r w:rsidRPr="00683554">
        <w:t>Лица, контролирующие участника (акционера) эмитента</w:t>
      </w:r>
    </w:p>
    <w:p w:rsidR="005A31BA" w:rsidRPr="00683554" w:rsidRDefault="005A31BA" w:rsidP="005A31BA">
      <w:pPr>
        <w:ind w:left="200"/>
      </w:pPr>
    </w:p>
    <w:p w:rsidR="005A31BA" w:rsidRPr="00683554" w:rsidRDefault="005A31BA" w:rsidP="005A31BA">
      <w:pPr>
        <w:ind w:left="200"/>
      </w:pPr>
      <w:r w:rsidRPr="00683554">
        <w:rPr>
          <w:rStyle w:val="Subst"/>
          <w:bCs/>
          <w:iCs/>
        </w:rPr>
        <w:t>Информация об указанных лицах эмитенту не предоставлена (отсутствует)</w:t>
      </w:r>
    </w:p>
    <w:p w:rsidR="005A31BA" w:rsidRPr="00683554" w:rsidRDefault="005A31BA" w:rsidP="005A31BA">
      <w:pPr>
        <w:pStyle w:val="SubHeading"/>
        <w:ind w:left="200"/>
      </w:pPr>
      <w:r w:rsidRPr="00683554">
        <w:t xml:space="preserve">Участники (акционеры) данного лица, владеющие не менее чем 20 процентами его уставного </w:t>
      </w:r>
      <w:r w:rsidRPr="00683554">
        <w:lastRenderedPageBreak/>
        <w:t>(складочного) капитала (паевого фонда) или не менее чем 20 процентами его обыкновенных акций</w:t>
      </w:r>
    </w:p>
    <w:p w:rsidR="005A31BA" w:rsidRPr="00683554" w:rsidRDefault="005A31BA" w:rsidP="005A31BA">
      <w:pPr>
        <w:ind w:left="400"/>
      </w:pPr>
      <w:r w:rsidRPr="00683554">
        <w:rPr>
          <w:rStyle w:val="Subst"/>
          <w:bCs/>
          <w:iCs/>
        </w:rPr>
        <w:t>Информация об указанных лицах эмитенту не предоставлена (отсутствует)</w:t>
      </w:r>
    </w:p>
    <w:p w:rsidR="005A31BA" w:rsidRPr="00683554" w:rsidRDefault="005A31BA" w:rsidP="005A31BA">
      <w:pPr>
        <w:ind w:left="200"/>
      </w:pPr>
      <w:r w:rsidRPr="00683554">
        <w:t>Иные сведения, указываемые эмитентом по собственному усмотрению:</w:t>
      </w:r>
      <w:r w:rsidR="00806B1D" w:rsidRPr="00683554">
        <w:t xml:space="preserve"> </w:t>
      </w:r>
      <w:r w:rsidR="00806B1D" w:rsidRPr="009E4406">
        <w:rPr>
          <w:b/>
          <w:i/>
        </w:rPr>
        <w:t>нет</w:t>
      </w:r>
      <w:r w:rsidRPr="00683554">
        <w:br/>
      </w:r>
    </w:p>
    <w:p w:rsidR="005A31BA" w:rsidRPr="00683554" w:rsidRDefault="005A31BA" w:rsidP="005A31BA">
      <w:pPr>
        <w:ind w:left="200"/>
      </w:pPr>
    </w:p>
    <w:p w:rsidR="005A31BA" w:rsidRPr="00683554" w:rsidRDefault="005A31BA" w:rsidP="005A31BA">
      <w:pPr>
        <w:pStyle w:val="2"/>
      </w:pPr>
      <w:bookmarkStart w:id="68" w:name="_Toc459813539"/>
      <w:r w:rsidRPr="00683554">
        <w:t>6.3. Сведения о доле участия государства или муниципального образования в уставном (складочном) капитале (паевом фонде) эмитента, наличии специального права ('золотой акции')</w:t>
      </w:r>
      <w:bookmarkEnd w:id="68"/>
    </w:p>
    <w:p w:rsidR="005A31BA" w:rsidRPr="00683554" w:rsidRDefault="005A31BA" w:rsidP="005A31BA">
      <w:pPr>
        <w:pStyle w:val="SubHeading"/>
        <w:ind w:left="200"/>
      </w:pPr>
      <w:r w:rsidRPr="00683554">
        <w:t>Сведения об управляющих государственными, муниципальными пакетами акций</w:t>
      </w:r>
    </w:p>
    <w:p w:rsidR="005A31BA" w:rsidRPr="00683554" w:rsidRDefault="005A31BA" w:rsidP="005A31BA">
      <w:pPr>
        <w:ind w:left="400"/>
      </w:pPr>
      <w:r w:rsidRPr="00683554">
        <w:rPr>
          <w:rStyle w:val="Subst"/>
          <w:bCs/>
          <w:iCs/>
        </w:rPr>
        <w:t>Указанных лиц нет</w:t>
      </w:r>
    </w:p>
    <w:p w:rsidR="005A31BA" w:rsidRPr="00683554" w:rsidRDefault="005A31BA" w:rsidP="005A31BA">
      <w:pPr>
        <w:pStyle w:val="SubHeading"/>
        <w:ind w:left="200"/>
      </w:pPr>
      <w:r w:rsidRPr="00683554">
        <w:t>Лица, которые от имени Российской Федерации, субъекта Российской Федерации или муниципального образования осуществляют функции участника (акционера) эмитента</w:t>
      </w:r>
    </w:p>
    <w:p w:rsidR="005A31BA" w:rsidRPr="00683554" w:rsidRDefault="005A31BA" w:rsidP="005A31BA">
      <w:pPr>
        <w:ind w:left="400"/>
      </w:pPr>
      <w:r w:rsidRPr="00683554">
        <w:rPr>
          <w:rStyle w:val="Subst"/>
          <w:bCs/>
          <w:iCs/>
        </w:rPr>
        <w:t>Указанных лиц нет</w:t>
      </w:r>
    </w:p>
    <w:p w:rsidR="005A31BA" w:rsidRPr="00683554" w:rsidRDefault="005A31BA" w:rsidP="005A31BA">
      <w:pPr>
        <w:pStyle w:val="SubHeading"/>
        <w:ind w:left="200"/>
      </w:pPr>
      <w:r w:rsidRPr="00683554">
        <w:t>Наличие специального права на участие Российской Федерации, субъектов Российской Федерации, муниципальных образований в управлении эмитентом - акционерным обществом ('золотой акции'), срок действия специального права ('золотой акции')</w:t>
      </w:r>
    </w:p>
    <w:p w:rsidR="005A31BA" w:rsidRPr="00683554" w:rsidRDefault="005A31BA" w:rsidP="005A31BA">
      <w:pPr>
        <w:ind w:left="400"/>
      </w:pPr>
      <w:r w:rsidRPr="00683554">
        <w:rPr>
          <w:rStyle w:val="Subst"/>
          <w:bCs/>
          <w:iCs/>
        </w:rPr>
        <w:t>Указанное право не предусмотрено</w:t>
      </w:r>
    </w:p>
    <w:p w:rsidR="005A31BA" w:rsidRPr="00683554" w:rsidRDefault="005A31BA" w:rsidP="005A31BA">
      <w:pPr>
        <w:pStyle w:val="2"/>
      </w:pPr>
      <w:bookmarkStart w:id="69" w:name="_Toc459813540"/>
      <w:r w:rsidRPr="00683554">
        <w:t>6.4. Сведения об ограничениях на участие в уставном (складочном) капитале (паевом фонде) эмитента</w:t>
      </w:r>
      <w:bookmarkEnd w:id="69"/>
    </w:p>
    <w:p w:rsidR="005A31BA" w:rsidRPr="00683554" w:rsidRDefault="005A31BA" w:rsidP="005A31BA">
      <w:pPr>
        <w:ind w:left="200"/>
      </w:pPr>
      <w:r w:rsidRPr="00683554">
        <w:rPr>
          <w:rStyle w:val="Subst"/>
          <w:bCs/>
          <w:iCs/>
        </w:rPr>
        <w:t>Ограничений на участие в уставном (складочном) капитале эмитента нет</w:t>
      </w:r>
    </w:p>
    <w:p w:rsidR="005A31BA" w:rsidRPr="00683554" w:rsidRDefault="005A31BA" w:rsidP="005A31BA">
      <w:pPr>
        <w:pStyle w:val="2"/>
      </w:pPr>
      <w:bookmarkStart w:id="70" w:name="_Toc459813541"/>
      <w:r w:rsidRPr="00683554">
        <w:t>6.5. Сведения об изменениях в составе и размере участия акционеров (участников) эмитента, владеющих не менее чем 5 процентами его уставного (складочного) капитала (паевого фонда) или не менее чем 5 процентами его обыкновенных акций</w:t>
      </w:r>
      <w:bookmarkEnd w:id="70"/>
    </w:p>
    <w:p w:rsidR="005A31BA" w:rsidRPr="00683554" w:rsidRDefault="005A31BA" w:rsidP="00B30797">
      <w:pPr>
        <w:ind w:left="200"/>
        <w:jc w:val="both"/>
      </w:pPr>
      <w:r w:rsidRPr="00683554">
        <w:t>Составы акционеров (участников) эмитента, владевших не менее чем 5 процентами уставного (складочного) капитала эмитента, а для эмитентов, являющихся акционерными обществами, - также не менее 5 процентами обыкновенных акций эмитента, определенные на дату списка лиц, имевших право на участие в каждом общем собрании акционеров (участников) эмитента, проведенном за последний завершенный финансовый год, предшествующий дате окончания отчетного квартала, а также за период с даты начала текущего года и до даты окончания отчетного квартала по данным списка лиц, имевших право на участие в каждом из таких собраний</w:t>
      </w:r>
    </w:p>
    <w:p w:rsidR="005A31BA" w:rsidRPr="00683554" w:rsidRDefault="005A31BA" w:rsidP="005A31BA">
      <w:pPr>
        <w:ind w:left="200"/>
      </w:pPr>
      <w:r w:rsidRPr="00683554">
        <w:t>Дата составления списка лиц, имеющих право на участие в общем собрании акционеров (участников) эмитента:</w:t>
      </w:r>
      <w:r w:rsidRPr="00683554">
        <w:rPr>
          <w:rStyle w:val="Subst"/>
          <w:bCs/>
          <w:iCs/>
        </w:rPr>
        <w:t xml:space="preserve"> 06.05.2013</w:t>
      </w:r>
    </w:p>
    <w:p w:rsidR="0063552D" w:rsidRPr="00683554" w:rsidRDefault="0063552D" w:rsidP="00551AD9">
      <w:pPr>
        <w:ind w:left="400"/>
      </w:pPr>
      <w:r w:rsidRPr="00683554">
        <w:t>Полное фирменное наименование:</w:t>
      </w:r>
      <w:r w:rsidRPr="00683554">
        <w:rPr>
          <w:rStyle w:val="Subst"/>
          <w:bCs/>
          <w:iCs/>
        </w:rPr>
        <w:t xml:space="preserve"> Открытое акционерное общество "Нефтегазовая компания "Славнефть"</w:t>
      </w:r>
    </w:p>
    <w:p w:rsidR="0063552D" w:rsidRPr="00683554" w:rsidRDefault="0063552D" w:rsidP="0063552D">
      <w:pPr>
        <w:ind w:left="400"/>
      </w:pPr>
      <w:r w:rsidRPr="00683554">
        <w:t>Сокращенное фирменное наименование:</w:t>
      </w:r>
      <w:r w:rsidRPr="00683554">
        <w:rPr>
          <w:rStyle w:val="Subst"/>
          <w:bCs/>
          <w:iCs/>
        </w:rPr>
        <w:t xml:space="preserve"> ОАО "НГК "Славнефть"</w:t>
      </w:r>
    </w:p>
    <w:p w:rsidR="0063552D" w:rsidRPr="00683554" w:rsidRDefault="0063552D" w:rsidP="0063552D">
      <w:pPr>
        <w:ind w:left="400"/>
      </w:pPr>
      <w:r w:rsidRPr="00683554">
        <w:t>Место нахождения:</w:t>
      </w:r>
      <w:r w:rsidRPr="00683554">
        <w:rPr>
          <w:rStyle w:val="Subst"/>
          <w:bCs/>
          <w:iCs/>
        </w:rPr>
        <w:t xml:space="preserve"> 117526 Россия, Москва, 4-й Лесной переулок 4</w:t>
      </w:r>
    </w:p>
    <w:p w:rsidR="0063552D" w:rsidRPr="00683554" w:rsidRDefault="0063552D" w:rsidP="0063552D">
      <w:pPr>
        <w:ind w:left="400"/>
      </w:pPr>
      <w:r w:rsidRPr="00683554">
        <w:t>ИНН:</w:t>
      </w:r>
      <w:r w:rsidRPr="00683554">
        <w:rPr>
          <w:rStyle w:val="Subst"/>
          <w:bCs/>
          <w:iCs/>
        </w:rPr>
        <w:t xml:space="preserve"> 7707017509</w:t>
      </w:r>
    </w:p>
    <w:p w:rsidR="0063552D" w:rsidRPr="00683554" w:rsidRDefault="0063552D" w:rsidP="0063552D">
      <w:pPr>
        <w:ind w:left="400"/>
      </w:pPr>
      <w:r w:rsidRPr="00683554">
        <w:t>ОГРН:</w:t>
      </w:r>
      <w:r w:rsidRPr="00683554">
        <w:rPr>
          <w:rStyle w:val="Subst"/>
          <w:bCs/>
          <w:iCs/>
        </w:rPr>
        <w:t xml:space="preserve"> 1027739026270</w:t>
      </w:r>
    </w:p>
    <w:p w:rsidR="0063552D" w:rsidRPr="00683554" w:rsidRDefault="0063552D" w:rsidP="0063552D">
      <w:pPr>
        <w:ind w:left="400"/>
      </w:pPr>
    </w:p>
    <w:p w:rsidR="0063552D" w:rsidRPr="00683554" w:rsidRDefault="0063552D" w:rsidP="0063552D">
      <w:pPr>
        <w:ind w:left="400"/>
      </w:pPr>
      <w:r w:rsidRPr="00683554">
        <w:t>Доля участия лица в уставном капитале эмитента, %:</w:t>
      </w:r>
      <w:r w:rsidRPr="00683554">
        <w:rPr>
          <w:rStyle w:val="Subst"/>
          <w:bCs/>
          <w:iCs/>
        </w:rPr>
        <w:t xml:space="preserve"> 79.6674</w:t>
      </w:r>
    </w:p>
    <w:p w:rsidR="0063552D" w:rsidRPr="00683554" w:rsidRDefault="0063552D" w:rsidP="0063552D">
      <w:pPr>
        <w:ind w:left="400"/>
      </w:pPr>
      <w:r w:rsidRPr="00683554">
        <w:t>Доля принадлежавших лицу обыкновенных акций эмитента, %:</w:t>
      </w:r>
      <w:r w:rsidRPr="00683554">
        <w:rPr>
          <w:rStyle w:val="Subst"/>
          <w:bCs/>
          <w:iCs/>
        </w:rPr>
        <w:t xml:space="preserve"> 91.7413</w:t>
      </w:r>
    </w:p>
    <w:p w:rsidR="0063552D" w:rsidRPr="00683554" w:rsidRDefault="0063552D" w:rsidP="0063552D">
      <w:pPr>
        <w:ind w:left="400"/>
      </w:pPr>
    </w:p>
    <w:p w:rsidR="005A31BA" w:rsidRPr="00683554" w:rsidRDefault="005A31BA" w:rsidP="005A31BA">
      <w:pPr>
        <w:pStyle w:val="2"/>
      </w:pPr>
      <w:bookmarkStart w:id="71" w:name="_Toc459813542"/>
      <w:r w:rsidRPr="00683554">
        <w:t>6.6. Сведения о совершенных эмитентом сделках, в совершении которых имелась заинтересованность</w:t>
      </w:r>
      <w:bookmarkEnd w:id="71"/>
    </w:p>
    <w:p w:rsidR="005A31BA" w:rsidRPr="00683554" w:rsidRDefault="005A31BA" w:rsidP="005A31BA">
      <w:pPr>
        <w:ind w:left="200"/>
      </w:pPr>
      <w:r w:rsidRPr="00683554">
        <w:rPr>
          <w:rStyle w:val="Subst"/>
          <w:bCs/>
          <w:iCs/>
        </w:rPr>
        <w:t>Указанных сделок не совершалось</w:t>
      </w:r>
    </w:p>
    <w:p w:rsidR="005A31BA" w:rsidRPr="00683554" w:rsidRDefault="005A31BA" w:rsidP="005A31BA">
      <w:pPr>
        <w:pStyle w:val="2"/>
      </w:pPr>
      <w:bookmarkStart w:id="72" w:name="_Toc459813543"/>
      <w:r w:rsidRPr="00683554">
        <w:t>6.7. Сведения о размере дебиторской задолженности</w:t>
      </w:r>
      <w:bookmarkEnd w:id="72"/>
    </w:p>
    <w:p w:rsidR="005A31BA" w:rsidRPr="00683554" w:rsidRDefault="005A31BA" w:rsidP="00B30797">
      <w:pPr>
        <w:ind w:left="200"/>
        <w:jc w:val="both"/>
      </w:pPr>
      <w:r w:rsidRPr="00683554">
        <w:rPr>
          <w:rStyle w:val="Subst"/>
          <w:bCs/>
          <w:iCs/>
        </w:rPr>
        <w:t xml:space="preserve">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w:t>
      </w:r>
      <w:r w:rsidRPr="00683554">
        <w:rPr>
          <w:rStyle w:val="Subst"/>
          <w:bCs/>
          <w:iCs/>
        </w:rPr>
        <w:lastRenderedPageBreak/>
        <w:t>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1"/>
      </w:pPr>
      <w:bookmarkStart w:id="73" w:name="_Toc459813544"/>
      <w:r w:rsidRPr="00683554">
        <w:t>VII. Бухгалтерская</w:t>
      </w:r>
      <w:r w:rsidR="00F726E8" w:rsidRPr="00683554">
        <w:t xml:space="preserve"> </w:t>
      </w:r>
      <w:r w:rsidRPr="00683554">
        <w:t>(финансовая) отчетность эмитента и иная финансовая информация</w:t>
      </w:r>
      <w:bookmarkEnd w:id="73"/>
    </w:p>
    <w:p w:rsidR="005A31BA" w:rsidRDefault="005A31BA" w:rsidP="005A31BA">
      <w:pPr>
        <w:pStyle w:val="2"/>
      </w:pPr>
      <w:bookmarkStart w:id="74" w:name="_Toc459813545"/>
      <w:r w:rsidRPr="00683554">
        <w:t>7.1. Годовая бухгалтерская</w:t>
      </w:r>
      <w:r w:rsidR="00F726E8" w:rsidRPr="00683554">
        <w:t xml:space="preserve"> </w:t>
      </w:r>
      <w:r w:rsidRPr="00683554">
        <w:t>(финансовая) отчетность эмитента</w:t>
      </w:r>
      <w:r w:rsidR="00F726E8" w:rsidRPr="00683554">
        <w:t xml:space="preserve"> 2013 г.</w:t>
      </w:r>
      <w:bookmarkEnd w:id="74"/>
    </w:p>
    <w:p w:rsidR="009E4406" w:rsidRDefault="009E4406" w:rsidP="009E4406"/>
    <w:p w:rsidR="00464053" w:rsidRPr="00464053" w:rsidRDefault="00464053" w:rsidP="009E4406">
      <w:pPr>
        <w:rPr>
          <w:b/>
        </w:rPr>
      </w:pPr>
      <w:r w:rsidRPr="00464053">
        <w:rPr>
          <w:b/>
        </w:rPr>
        <w:t>Состав годовой бухгалтерской (финансовой) отчетности за 2013 г.</w:t>
      </w:r>
    </w:p>
    <w:p w:rsidR="00464053" w:rsidRDefault="00464053" w:rsidP="00464053">
      <w:pPr>
        <w:pStyle w:val="aa"/>
        <w:numPr>
          <w:ilvl w:val="0"/>
          <w:numId w:val="7"/>
        </w:numPr>
      </w:pPr>
      <w:r>
        <w:t>Бухгалтерский баланс на 31.12.2013 г.</w:t>
      </w:r>
    </w:p>
    <w:p w:rsidR="00464053" w:rsidRDefault="00464053" w:rsidP="00464053">
      <w:pPr>
        <w:pStyle w:val="aa"/>
        <w:numPr>
          <w:ilvl w:val="0"/>
          <w:numId w:val="7"/>
        </w:numPr>
      </w:pPr>
      <w:r>
        <w:t>Отчет о финансовых результатах за 2013 г.</w:t>
      </w:r>
    </w:p>
    <w:p w:rsidR="00464053" w:rsidRDefault="00464053" w:rsidP="00464053">
      <w:pPr>
        <w:pStyle w:val="aa"/>
        <w:numPr>
          <w:ilvl w:val="0"/>
          <w:numId w:val="7"/>
        </w:numPr>
      </w:pPr>
      <w:r>
        <w:t>Отчет об изменениях капитала за 2013 г.</w:t>
      </w:r>
    </w:p>
    <w:p w:rsidR="00464053" w:rsidRDefault="00464053" w:rsidP="00464053">
      <w:pPr>
        <w:pStyle w:val="aa"/>
        <w:numPr>
          <w:ilvl w:val="0"/>
          <w:numId w:val="7"/>
        </w:numPr>
      </w:pPr>
      <w:r>
        <w:t>Отчет о движении денежных средств за 2013 г.</w:t>
      </w:r>
    </w:p>
    <w:p w:rsidR="00464053" w:rsidRDefault="00464053" w:rsidP="00464053">
      <w:pPr>
        <w:pStyle w:val="aa"/>
        <w:numPr>
          <w:ilvl w:val="0"/>
          <w:numId w:val="7"/>
        </w:numPr>
      </w:pPr>
      <w:r>
        <w:t>Приложение к бухгалтерскому отчету: аудиторское заключение о достоверности бухгалтерской отчетности за 2013 г.</w:t>
      </w:r>
    </w:p>
    <w:p w:rsidR="009E4406" w:rsidRPr="009E4406" w:rsidRDefault="009E4406" w:rsidP="009E4406"/>
    <w:p w:rsidR="005A31BA" w:rsidRPr="00683554" w:rsidRDefault="005A31BA" w:rsidP="005A31BA">
      <w:pPr>
        <w:pStyle w:val="Headingbalance"/>
        <w:ind w:left="200"/>
      </w:pPr>
      <w:r w:rsidRPr="00683554">
        <w:t>Бухгалтерский баланс</w:t>
      </w:r>
    </w:p>
    <w:p w:rsidR="005A31BA" w:rsidRPr="00683554" w:rsidRDefault="005A31BA" w:rsidP="005A31BA">
      <w:pPr>
        <w:jc w:val="center"/>
        <w:rPr>
          <w:b/>
          <w:bCs/>
        </w:rPr>
      </w:pPr>
      <w:r w:rsidRPr="00683554">
        <w:rPr>
          <w:b/>
          <w:bCs/>
        </w:rPr>
        <w:t>на 31.12.2013</w:t>
      </w:r>
    </w:p>
    <w:tbl>
      <w:tblPr>
        <w:tblW w:w="0" w:type="auto"/>
        <w:tblLayout w:type="fixed"/>
        <w:tblCellMar>
          <w:left w:w="72" w:type="dxa"/>
          <w:right w:w="72" w:type="dxa"/>
        </w:tblCellMar>
        <w:tblLook w:val="0000"/>
      </w:tblPr>
      <w:tblGrid>
        <w:gridCol w:w="6112"/>
        <w:gridCol w:w="1560"/>
        <w:gridCol w:w="1580"/>
      </w:tblGrid>
      <w:tr w:rsidR="005A31BA" w:rsidRPr="00683554" w:rsidTr="00933E30">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Коды</w:t>
            </w:r>
          </w:p>
        </w:tc>
      </w:tr>
      <w:tr w:rsidR="005A31BA" w:rsidRPr="00683554" w:rsidTr="00933E30">
        <w:tc>
          <w:tcPr>
            <w:tcW w:w="7672" w:type="dxa"/>
            <w:gridSpan w:val="2"/>
            <w:tcBorders>
              <w:top w:val="nil"/>
              <w:left w:val="nil"/>
              <w:bottom w:val="nil"/>
              <w:right w:val="nil"/>
            </w:tcBorders>
          </w:tcPr>
          <w:p w:rsidR="005A31BA" w:rsidRPr="00683554" w:rsidRDefault="005A31BA" w:rsidP="00933E30">
            <w:pPr>
              <w:jc w:val="right"/>
            </w:pPr>
            <w:r w:rsidRPr="00683554">
              <w:t>Форма № 1 по ОКУД</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0710001</w:t>
            </w:r>
          </w:p>
        </w:tc>
      </w:tr>
      <w:tr w:rsidR="005A31BA" w:rsidRPr="00683554" w:rsidTr="00933E30">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pPr>
              <w:jc w:val="right"/>
            </w:pPr>
            <w:r w:rsidRPr="00683554">
              <w:t>Дата</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31.12.2013</w:t>
            </w:r>
          </w:p>
        </w:tc>
      </w:tr>
      <w:tr w:rsidR="005A31BA" w:rsidRPr="00683554" w:rsidTr="00933E30">
        <w:tc>
          <w:tcPr>
            <w:tcW w:w="6112" w:type="dxa"/>
            <w:tcBorders>
              <w:top w:val="nil"/>
              <w:left w:val="nil"/>
              <w:bottom w:val="nil"/>
              <w:right w:val="nil"/>
            </w:tcBorders>
          </w:tcPr>
          <w:p w:rsidR="005A31BA" w:rsidRPr="00683554" w:rsidRDefault="005A31BA" w:rsidP="00933E30">
            <w:pPr>
              <w:rPr>
                <w:b/>
                <w:bCs/>
              </w:rPr>
            </w:pPr>
            <w:r w:rsidRPr="00683554">
              <w:t>Организация:</w:t>
            </w:r>
            <w:r w:rsidRPr="00683554">
              <w:rPr>
                <w:b/>
                <w:bCs/>
              </w:rPr>
              <w:t xml:space="preserve"> Открытое акционерное общество "Обьнефтегазгеология"</w:t>
            </w:r>
          </w:p>
        </w:tc>
        <w:tc>
          <w:tcPr>
            <w:tcW w:w="1560" w:type="dxa"/>
            <w:tcBorders>
              <w:top w:val="nil"/>
              <w:left w:val="nil"/>
              <w:bottom w:val="nil"/>
              <w:right w:val="nil"/>
            </w:tcBorders>
          </w:tcPr>
          <w:p w:rsidR="005A31BA" w:rsidRPr="00683554" w:rsidRDefault="005A31BA" w:rsidP="00933E30">
            <w:pPr>
              <w:jc w:val="right"/>
            </w:pPr>
            <w:r w:rsidRPr="00683554">
              <w:t>по ОКПО</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05125841</w:t>
            </w:r>
          </w:p>
        </w:tc>
      </w:tr>
      <w:tr w:rsidR="005A31BA" w:rsidRPr="00683554" w:rsidTr="00933E30">
        <w:tc>
          <w:tcPr>
            <w:tcW w:w="6112" w:type="dxa"/>
            <w:tcBorders>
              <w:top w:val="nil"/>
              <w:left w:val="nil"/>
              <w:bottom w:val="nil"/>
              <w:right w:val="nil"/>
            </w:tcBorders>
          </w:tcPr>
          <w:p w:rsidR="005A31BA" w:rsidRPr="00683554" w:rsidRDefault="005A31BA" w:rsidP="00933E30">
            <w:r w:rsidRPr="00683554">
              <w:t>Идентификационный номер налогоплательщика</w:t>
            </w:r>
          </w:p>
        </w:tc>
        <w:tc>
          <w:tcPr>
            <w:tcW w:w="1560" w:type="dxa"/>
            <w:tcBorders>
              <w:top w:val="nil"/>
              <w:left w:val="nil"/>
              <w:bottom w:val="nil"/>
              <w:right w:val="nil"/>
            </w:tcBorders>
          </w:tcPr>
          <w:p w:rsidR="005A31BA" w:rsidRPr="00683554" w:rsidRDefault="005A31BA" w:rsidP="00933E30">
            <w:pPr>
              <w:jc w:val="right"/>
            </w:pPr>
            <w:r w:rsidRPr="00683554">
              <w:t>ИНН</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8602016394</w:t>
            </w:r>
          </w:p>
        </w:tc>
      </w:tr>
      <w:tr w:rsidR="005A31BA" w:rsidRPr="00683554" w:rsidTr="00933E30">
        <w:tc>
          <w:tcPr>
            <w:tcW w:w="6112" w:type="dxa"/>
            <w:tcBorders>
              <w:top w:val="nil"/>
              <w:left w:val="nil"/>
              <w:bottom w:val="nil"/>
              <w:right w:val="nil"/>
            </w:tcBorders>
          </w:tcPr>
          <w:p w:rsidR="005A31BA" w:rsidRPr="00683554" w:rsidRDefault="005A31BA" w:rsidP="00933E30">
            <w:r w:rsidRPr="00683554">
              <w:t>Вид деятельности:</w:t>
            </w:r>
            <w:r w:rsidR="00F726E8" w:rsidRPr="00683554">
              <w:t xml:space="preserve"> </w:t>
            </w:r>
            <w:r w:rsidR="00F726E8" w:rsidRPr="009E4406">
              <w:rPr>
                <w:b/>
              </w:rPr>
              <w:t>Добыча сырой нефти и нефтяного (попутного) газа.</w:t>
            </w:r>
          </w:p>
        </w:tc>
        <w:tc>
          <w:tcPr>
            <w:tcW w:w="1560" w:type="dxa"/>
            <w:tcBorders>
              <w:top w:val="nil"/>
              <w:left w:val="nil"/>
              <w:bottom w:val="nil"/>
              <w:right w:val="nil"/>
            </w:tcBorders>
          </w:tcPr>
          <w:p w:rsidR="005A31BA" w:rsidRPr="00683554" w:rsidRDefault="005A31BA" w:rsidP="00933E30">
            <w:pPr>
              <w:jc w:val="right"/>
            </w:pPr>
            <w:r w:rsidRPr="00683554">
              <w:t>по ОКВЭД</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45.25.2</w:t>
            </w:r>
          </w:p>
        </w:tc>
      </w:tr>
      <w:tr w:rsidR="005A31BA" w:rsidRPr="00683554" w:rsidTr="00933E30">
        <w:tc>
          <w:tcPr>
            <w:tcW w:w="6112" w:type="dxa"/>
            <w:tcBorders>
              <w:top w:val="nil"/>
              <w:left w:val="nil"/>
              <w:bottom w:val="nil"/>
              <w:right w:val="nil"/>
            </w:tcBorders>
          </w:tcPr>
          <w:p w:rsidR="005A31BA" w:rsidRPr="00683554" w:rsidRDefault="005A31BA" w:rsidP="00933E30">
            <w:pPr>
              <w:rPr>
                <w:b/>
                <w:bCs/>
              </w:rPr>
            </w:pPr>
            <w:r w:rsidRPr="00683554">
              <w:t>Организационно-правовая форма / форма собственности:</w:t>
            </w:r>
            <w:r w:rsidRPr="00683554">
              <w:rPr>
                <w:b/>
                <w:bCs/>
              </w:rPr>
              <w:t xml:space="preserve"> открытое акционерное общество /</w:t>
            </w:r>
            <w:r w:rsidR="00F726E8" w:rsidRPr="00683554">
              <w:rPr>
                <w:b/>
                <w:bCs/>
              </w:rPr>
              <w:t>частная собственность</w:t>
            </w:r>
          </w:p>
        </w:tc>
        <w:tc>
          <w:tcPr>
            <w:tcW w:w="1560" w:type="dxa"/>
            <w:tcBorders>
              <w:top w:val="nil"/>
              <w:left w:val="nil"/>
              <w:bottom w:val="nil"/>
              <w:right w:val="nil"/>
            </w:tcBorders>
          </w:tcPr>
          <w:p w:rsidR="005A31BA" w:rsidRPr="00683554" w:rsidRDefault="005A31BA" w:rsidP="00933E30">
            <w:pPr>
              <w:jc w:val="right"/>
            </w:pPr>
            <w:r w:rsidRPr="00683554">
              <w:t>по ОКОПФ / ОКФС</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F726E8" w:rsidP="00933E30">
            <w:pPr>
              <w:jc w:val="center"/>
              <w:rPr>
                <w:b/>
                <w:bCs/>
              </w:rPr>
            </w:pPr>
            <w:r w:rsidRPr="00683554">
              <w:rPr>
                <w:b/>
                <w:bCs/>
              </w:rPr>
              <w:t>47</w:t>
            </w:r>
            <w:r w:rsidR="005A31BA" w:rsidRPr="00683554">
              <w:rPr>
                <w:b/>
                <w:bCs/>
              </w:rPr>
              <w:t xml:space="preserve"> /</w:t>
            </w:r>
            <w:r w:rsidRPr="00683554">
              <w:rPr>
                <w:b/>
                <w:bCs/>
              </w:rPr>
              <w:t xml:space="preserve"> 16</w:t>
            </w:r>
          </w:p>
        </w:tc>
      </w:tr>
      <w:tr w:rsidR="005A31BA" w:rsidRPr="00683554" w:rsidTr="00933E30">
        <w:tc>
          <w:tcPr>
            <w:tcW w:w="6112" w:type="dxa"/>
            <w:tcBorders>
              <w:top w:val="nil"/>
              <w:left w:val="nil"/>
              <w:bottom w:val="nil"/>
              <w:right w:val="nil"/>
            </w:tcBorders>
          </w:tcPr>
          <w:p w:rsidR="005A31BA" w:rsidRPr="00683554" w:rsidRDefault="005A31BA" w:rsidP="00933E30">
            <w:pPr>
              <w:rPr>
                <w:b/>
                <w:bCs/>
              </w:rPr>
            </w:pPr>
            <w:r w:rsidRPr="00683554">
              <w:t>Единица измерения:</w:t>
            </w:r>
            <w:r w:rsidRPr="00683554">
              <w:rPr>
                <w:b/>
                <w:bCs/>
              </w:rPr>
              <w:t xml:space="preserve"> тыс. руб.</w:t>
            </w:r>
          </w:p>
        </w:tc>
        <w:tc>
          <w:tcPr>
            <w:tcW w:w="1560" w:type="dxa"/>
            <w:tcBorders>
              <w:top w:val="nil"/>
              <w:left w:val="nil"/>
              <w:bottom w:val="nil"/>
              <w:right w:val="nil"/>
            </w:tcBorders>
          </w:tcPr>
          <w:p w:rsidR="005A31BA" w:rsidRPr="00683554" w:rsidRDefault="005A31BA" w:rsidP="00933E30">
            <w:pPr>
              <w:jc w:val="right"/>
            </w:pPr>
            <w:r w:rsidRPr="00683554">
              <w:t>по ОКЕИ</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384</w:t>
            </w:r>
          </w:p>
        </w:tc>
      </w:tr>
      <w:tr w:rsidR="005A31BA" w:rsidRPr="00683554" w:rsidTr="00933E30">
        <w:tc>
          <w:tcPr>
            <w:tcW w:w="6112" w:type="dxa"/>
            <w:tcBorders>
              <w:top w:val="nil"/>
              <w:left w:val="nil"/>
              <w:bottom w:val="nil"/>
              <w:right w:val="nil"/>
            </w:tcBorders>
          </w:tcPr>
          <w:p w:rsidR="005A31BA" w:rsidRPr="00683554" w:rsidRDefault="005A31BA" w:rsidP="00933E30">
            <w:pPr>
              <w:rPr>
                <w:b/>
                <w:bCs/>
              </w:rPr>
            </w:pPr>
            <w:r w:rsidRPr="00683554">
              <w:t>Местонахождение (адрес):</w:t>
            </w:r>
            <w:r w:rsidRPr="00683554">
              <w:rPr>
                <w:b/>
                <w:bCs/>
              </w:rPr>
              <w:t xml:space="preserve"> 628402 Россия, Ханты-Мансийский автономный округ-Югра, г. Сургут, Федорова 68 стр. а</w:t>
            </w:r>
          </w:p>
        </w:tc>
        <w:tc>
          <w:tcPr>
            <w:tcW w:w="1560" w:type="dxa"/>
            <w:tcBorders>
              <w:top w:val="nil"/>
              <w:left w:val="nil"/>
              <w:bottom w:val="nil"/>
              <w:right w:val="nil"/>
            </w:tcBorders>
          </w:tcPr>
          <w:p w:rsidR="005A31BA" w:rsidRPr="00683554" w:rsidRDefault="005A31BA" w:rsidP="00933E30"/>
        </w:tc>
        <w:tc>
          <w:tcPr>
            <w:tcW w:w="1580" w:type="dxa"/>
            <w:tcBorders>
              <w:top w:val="nil"/>
              <w:left w:val="nil"/>
              <w:bottom w:val="nil"/>
              <w:right w:val="nil"/>
            </w:tcBorders>
          </w:tcPr>
          <w:p w:rsidR="005A31BA" w:rsidRPr="00683554" w:rsidRDefault="005A31BA" w:rsidP="00933E30"/>
        </w:tc>
      </w:tr>
    </w:tbl>
    <w:p w:rsidR="005A31BA" w:rsidRPr="00683554" w:rsidRDefault="005A31BA" w:rsidP="005A31BA">
      <w:pPr>
        <w:pStyle w:val="ThinDelim"/>
      </w:pPr>
    </w:p>
    <w:tbl>
      <w:tblPr>
        <w:tblW w:w="0" w:type="auto"/>
        <w:tblLayout w:type="fixed"/>
        <w:tblCellMar>
          <w:left w:w="72" w:type="dxa"/>
          <w:right w:w="72" w:type="dxa"/>
        </w:tblCellMar>
        <w:tblLook w:val="0000"/>
      </w:tblPr>
      <w:tblGrid>
        <w:gridCol w:w="792"/>
        <w:gridCol w:w="3840"/>
        <w:gridCol w:w="720"/>
        <w:gridCol w:w="1280"/>
        <w:gridCol w:w="1280"/>
        <w:gridCol w:w="1340"/>
      </w:tblGrid>
      <w:tr w:rsidR="005A31BA" w:rsidRPr="00683554" w:rsidTr="00933E30">
        <w:tc>
          <w:tcPr>
            <w:tcW w:w="7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Пояснения</w:t>
            </w:r>
          </w:p>
        </w:tc>
        <w:tc>
          <w:tcPr>
            <w:tcW w:w="384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АКТИВ</w:t>
            </w:r>
          </w:p>
        </w:tc>
        <w:tc>
          <w:tcPr>
            <w:tcW w:w="72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2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31.12.2013 г.</w:t>
            </w:r>
          </w:p>
        </w:tc>
        <w:tc>
          <w:tcPr>
            <w:tcW w:w="12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31.12.2012 г.</w:t>
            </w:r>
          </w:p>
        </w:tc>
        <w:tc>
          <w:tcPr>
            <w:tcW w:w="134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На  31.12.2011 г.</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5</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6</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I. ВНЕОБОРОТНЫЕ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Нематериальные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51</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Результаты исследований и разработок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Нематериальные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1130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1140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Основные средства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40 522 296</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36 125 205</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33 898 824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Доходные вложения в материальные ценности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1160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Незавершенные капитальные вложения в объекты основных средств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1165</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6 815 247</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9 491 130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9 003 034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Финансовые вложения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1170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750 478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750 478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750 478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Отложенные налоговые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1180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512 887</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491 826</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632 134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внеоборотные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1190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756 244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1 235 381</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841 884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I</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49 357 186</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48 094 071</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45 126 354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II.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Запасы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556 084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471 865</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499 429</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Налог на добавленную стоимость по приобретенным ценностям</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32</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13 864</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13 823</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Дебиторская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1230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609 008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347 258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820 206</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Финансовые вложения (за исключением денежных эквивалентов)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1240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Денежные средства и денежные эквиваленты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8 885</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3 746 867</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41 484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1260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15</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7 112</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II</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1 174 011</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4 579 869</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1 382 054</w:t>
            </w:r>
          </w:p>
        </w:tc>
      </w:tr>
      <w:tr w:rsidR="005A31BA" w:rsidRPr="00683554" w:rsidTr="00933E30">
        <w:tc>
          <w:tcPr>
            <w:tcW w:w="792" w:type="dxa"/>
            <w:tcBorders>
              <w:top w:val="single" w:sz="6" w:space="0" w:color="auto"/>
              <w:left w:val="double" w:sz="6" w:space="0" w:color="auto"/>
              <w:bottom w:val="doub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БАЛАНС (актив)</w:t>
            </w:r>
          </w:p>
        </w:tc>
        <w:tc>
          <w:tcPr>
            <w:tcW w:w="72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1600</w:t>
            </w:r>
          </w:p>
        </w:tc>
        <w:tc>
          <w:tcPr>
            <w:tcW w:w="12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50 531 197</w:t>
            </w:r>
          </w:p>
        </w:tc>
        <w:tc>
          <w:tcPr>
            <w:tcW w:w="12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52 673 940</w:t>
            </w:r>
          </w:p>
        </w:tc>
        <w:tc>
          <w:tcPr>
            <w:tcW w:w="134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46 508 408</w:t>
            </w:r>
          </w:p>
        </w:tc>
      </w:tr>
    </w:tbl>
    <w:p w:rsidR="005A31BA" w:rsidRPr="00683554" w:rsidRDefault="005A31BA" w:rsidP="005A31BA"/>
    <w:p w:rsidR="005A31BA" w:rsidRPr="00683554" w:rsidRDefault="005A31BA" w:rsidP="005A31BA">
      <w:pPr>
        <w:pStyle w:val="ThinDelim"/>
      </w:pPr>
    </w:p>
    <w:tbl>
      <w:tblPr>
        <w:tblW w:w="0" w:type="auto"/>
        <w:tblLayout w:type="fixed"/>
        <w:tblCellMar>
          <w:left w:w="72" w:type="dxa"/>
          <w:right w:w="72" w:type="dxa"/>
        </w:tblCellMar>
        <w:tblLook w:val="0000"/>
      </w:tblPr>
      <w:tblGrid>
        <w:gridCol w:w="792"/>
        <w:gridCol w:w="3840"/>
        <w:gridCol w:w="720"/>
        <w:gridCol w:w="1280"/>
        <w:gridCol w:w="1280"/>
        <w:gridCol w:w="1340"/>
      </w:tblGrid>
      <w:tr w:rsidR="005A31BA" w:rsidRPr="00683554" w:rsidTr="00933E30">
        <w:tc>
          <w:tcPr>
            <w:tcW w:w="7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Пояснения</w:t>
            </w:r>
          </w:p>
        </w:tc>
        <w:tc>
          <w:tcPr>
            <w:tcW w:w="384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ПАССИВ</w:t>
            </w:r>
          </w:p>
        </w:tc>
        <w:tc>
          <w:tcPr>
            <w:tcW w:w="72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2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31.12.2013 г.</w:t>
            </w:r>
          </w:p>
        </w:tc>
        <w:tc>
          <w:tcPr>
            <w:tcW w:w="12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31.12.2012 г.</w:t>
            </w:r>
          </w:p>
        </w:tc>
        <w:tc>
          <w:tcPr>
            <w:tcW w:w="134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На  31.12.2011 г.</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5</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6</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III. КАПИТАЛ И РЕЗЕРВЫ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Уставный капитал (складочный капитал, уставный фонд, вклады товарищей)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3 368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Собственные акции, выкупленные у акционеров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             )</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Переоценка внеоборотных активов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1340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Добавочный капитал (без переоценки)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5 784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5 798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6 388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Резервный капитал</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1360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3 368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1370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18 619 650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14 804 986</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7 483 542</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III</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18 632 170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14 817 520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7 498 666</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IV. ДОЛГОСРОЧНЫЕ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4 909 380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303 727</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2 897 649</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Отложенные налоговые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1 833 273</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1 312 811</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734 499</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1430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1 692 628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2 269 842</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1 527 221</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IV</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8 435 281</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3 886 380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5 159 369</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V. КРАТКОСРОЧНЫЕ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329 920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1 717 944</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4 260</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Кредиторская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22 404 799</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32 192 762</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33 585 795</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Доходы будущих периодов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1530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1540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729 027</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59 334</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260 318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V</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23 463 746</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33 970 040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33 850 373</w:t>
            </w:r>
          </w:p>
        </w:tc>
      </w:tr>
      <w:tr w:rsidR="005A31BA" w:rsidRPr="00683554" w:rsidTr="00933E30">
        <w:tc>
          <w:tcPr>
            <w:tcW w:w="792" w:type="dxa"/>
            <w:tcBorders>
              <w:top w:val="single" w:sz="6" w:space="0" w:color="auto"/>
              <w:left w:val="double" w:sz="6" w:space="0" w:color="auto"/>
              <w:bottom w:val="doub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БАЛАНС (пассив)</w:t>
            </w:r>
          </w:p>
        </w:tc>
        <w:tc>
          <w:tcPr>
            <w:tcW w:w="72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1700</w:t>
            </w:r>
          </w:p>
        </w:tc>
        <w:tc>
          <w:tcPr>
            <w:tcW w:w="12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50 531 197</w:t>
            </w:r>
          </w:p>
        </w:tc>
        <w:tc>
          <w:tcPr>
            <w:tcW w:w="12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52 673 940</w:t>
            </w:r>
          </w:p>
        </w:tc>
        <w:tc>
          <w:tcPr>
            <w:tcW w:w="134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46 508 408</w:t>
            </w:r>
          </w:p>
        </w:tc>
      </w:tr>
    </w:tbl>
    <w:p w:rsidR="005A31BA" w:rsidRPr="00683554" w:rsidRDefault="005A31BA" w:rsidP="005A31BA"/>
    <w:p w:rsidR="005A31BA" w:rsidRPr="00683554" w:rsidRDefault="005A31BA" w:rsidP="005A31BA">
      <w:pPr>
        <w:ind w:left="400"/>
      </w:pPr>
    </w:p>
    <w:p w:rsidR="005A31BA" w:rsidRPr="00683554" w:rsidRDefault="005A31BA" w:rsidP="005A31BA">
      <w:pPr>
        <w:pStyle w:val="Headingbalance"/>
        <w:ind w:left="200"/>
      </w:pPr>
      <w:r w:rsidRPr="00683554">
        <w:br w:type="page"/>
      </w:r>
      <w:r w:rsidRPr="00683554">
        <w:lastRenderedPageBreak/>
        <w:t>Отчет о финансовых результатах</w:t>
      </w:r>
    </w:p>
    <w:p w:rsidR="005A31BA" w:rsidRPr="00683554" w:rsidRDefault="005A31BA" w:rsidP="005A31BA">
      <w:pPr>
        <w:jc w:val="center"/>
        <w:rPr>
          <w:b/>
          <w:bCs/>
        </w:rPr>
      </w:pPr>
      <w:r w:rsidRPr="00683554">
        <w:rPr>
          <w:b/>
          <w:bCs/>
        </w:rPr>
        <w:t>за 2013 г.</w:t>
      </w:r>
    </w:p>
    <w:tbl>
      <w:tblPr>
        <w:tblW w:w="9252" w:type="dxa"/>
        <w:tblLayout w:type="fixed"/>
        <w:tblCellMar>
          <w:left w:w="72" w:type="dxa"/>
          <w:right w:w="72" w:type="dxa"/>
        </w:tblCellMar>
        <w:tblLook w:val="0000"/>
      </w:tblPr>
      <w:tblGrid>
        <w:gridCol w:w="6112"/>
        <w:gridCol w:w="1560"/>
        <w:gridCol w:w="1580"/>
      </w:tblGrid>
      <w:tr w:rsidR="00BD796E" w:rsidRPr="00683554" w:rsidTr="00BD796E">
        <w:tc>
          <w:tcPr>
            <w:tcW w:w="6112" w:type="dxa"/>
            <w:tcBorders>
              <w:top w:val="nil"/>
              <w:left w:val="nil"/>
              <w:bottom w:val="nil"/>
              <w:right w:val="nil"/>
            </w:tcBorders>
          </w:tcPr>
          <w:p w:rsidR="00BD796E" w:rsidRPr="00683554" w:rsidRDefault="00BD796E" w:rsidP="00B62A3A"/>
        </w:tc>
        <w:tc>
          <w:tcPr>
            <w:tcW w:w="1560" w:type="dxa"/>
            <w:tcBorders>
              <w:top w:val="nil"/>
              <w:left w:val="nil"/>
              <w:bottom w:val="nil"/>
              <w:right w:val="nil"/>
            </w:tcBorders>
          </w:tcPr>
          <w:p w:rsidR="00BD796E" w:rsidRPr="00683554" w:rsidRDefault="00BD796E" w:rsidP="00B62A3A"/>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pPr>
            <w:r w:rsidRPr="00683554">
              <w:t>Коды</w:t>
            </w:r>
          </w:p>
        </w:tc>
      </w:tr>
      <w:tr w:rsidR="00BD796E" w:rsidRPr="00683554" w:rsidTr="00BD796E">
        <w:tc>
          <w:tcPr>
            <w:tcW w:w="7672" w:type="dxa"/>
            <w:gridSpan w:val="2"/>
            <w:tcBorders>
              <w:top w:val="nil"/>
              <w:left w:val="nil"/>
              <w:bottom w:val="nil"/>
              <w:right w:val="nil"/>
            </w:tcBorders>
          </w:tcPr>
          <w:p w:rsidR="00BD796E" w:rsidRPr="00683554" w:rsidRDefault="00BD796E" w:rsidP="00B62A3A">
            <w:pPr>
              <w:jc w:val="right"/>
            </w:pPr>
            <w:r w:rsidRPr="00683554">
              <w:t>Форма № 1 по ОКУД</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p>
        </w:tc>
      </w:tr>
      <w:tr w:rsidR="00BD796E" w:rsidRPr="00683554" w:rsidTr="00BD796E">
        <w:tc>
          <w:tcPr>
            <w:tcW w:w="6112" w:type="dxa"/>
            <w:tcBorders>
              <w:top w:val="nil"/>
              <w:left w:val="nil"/>
              <w:bottom w:val="nil"/>
              <w:right w:val="nil"/>
            </w:tcBorders>
          </w:tcPr>
          <w:p w:rsidR="00BD796E" w:rsidRPr="00683554" w:rsidRDefault="00BD796E" w:rsidP="00B62A3A"/>
        </w:tc>
        <w:tc>
          <w:tcPr>
            <w:tcW w:w="1560" w:type="dxa"/>
            <w:tcBorders>
              <w:top w:val="nil"/>
              <w:left w:val="nil"/>
              <w:bottom w:val="nil"/>
              <w:right w:val="nil"/>
            </w:tcBorders>
          </w:tcPr>
          <w:p w:rsidR="00BD796E" w:rsidRPr="00683554" w:rsidRDefault="00BD796E" w:rsidP="00B62A3A">
            <w:pPr>
              <w:jc w:val="right"/>
            </w:pPr>
            <w:r w:rsidRPr="00683554">
              <w:t>Дата</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31.12.2013</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Организация:</w:t>
            </w:r>
            <w:r w:rsidRPr="00683554">
              <w:rPr>
                <w:b/>
                <w:bCs/>
              </w:rPr>
              <w:t xml:space="preserve"> Открытое акционерное общество "Обьнефтегазгеология"</w:t>
            </w:r>
          </w:p>
        </w:tc>
        <w:tc>
          <w:tcPr>
            <w:tcW w:w="1560" w:type="dxa"/>
            <w:tcBorders>
              <w:top w:val="nil"/>
              <w:left w:val="nil"/>
              <w:bottom w:val="nil"/>
              <w:right w:val="nil"/>
            </w:tcBorders>
          </w:tcPr>
          <w:p w:rsidR="00BD796E" w:rsidRPr="00683554" w:rsidRDefault="00BD796E" w:rsidP="00B62A3A">
            <w:pPr>
              <w:jc w:val="right"/>
            </w:pPr>
            <w:r w:rsidRPr="00683554">
              <w:t>по ОКПО</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05125841</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Идентификационный номер налогоплательщика</w:t>
            </w:r>
          </w:p>
        </w:tc>
        <w:tc>
          <w:tcPr>
            <w:tcW w:w="1560" w:type="dxa"/>
            <w:tcBorders>
              <w:top w:val="nil"/>
              <w:left w:val="nil"/>
              <w:bottom w:val="nil"/>
              <w:right w:val="nil"/>
            </w:tcBorders>
          </w:tcPr>
          <w:p w:rsidR="00BD796E" w:rsidRPr="00683554" w:rsidRDefault="00BD796E" w:rsidP="00B62A3A">
            <w:pPr>
              <w:jc w:val="right"/>
            </w:pPr>
            <w:r w:rsidRPr="00683554">
              <w:t>ИНН</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8602016394</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Вид деятельности: Добыча сырой нефти и нефтяного (попутного) газа.</w:t>
            </w:r>
          </w:p>
        </w:tc>
        <w:tc>
          <w:tcPr>
            <w:tcW w:w="1560" w:type="dxa"/>
            <w:tcBorders>
              <w:top w:val="nil"/>
              <w:left w:val="nil"/>
              <w:bottom w:val="nil"/>
              <w:right w:val="nil"/>
            </w:tcBorders>
          </w:tcPr>
          <w:p w:rsidR="00BD796E" w:rsidRPr="00683554" w:rsidRDefault="00BD796E" w:rsidP="00B62A3A">
            <w:pPr>
              <w:jc w:val="right"/>
            </w:pPr>
            <w:r w:rsidRPr="00683554">
              <w:t>по ОКВЭД</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45.25.2</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Организационно-правовая форма / форма собственности:</w:t>
            </w:r>
            <w:r w:rsidRPr="00683554">
              <w:rPr>
                <w:b/>
                <w:bCs/>
              </w:rPr>
              <w:t xml:space="preserve"> открытое акционерное общество /частная собственность</w:t>
            </w:r>
          </w:p>
        </w:tc>
        <w:tc>
          <w:tcPr>
            <w:tcW w:w="1560" w:type="dxa"/>
            <w:tcBorders>
              <w:top w:val="nil"/>
              <w:left w:val="nil"/>
              <w:bottom w:val="nil"/>
              <w:right w:val="nil"/>
            </w:tcBorders>
          </w:tcPr>
          <w:p w:rsidR="00BD796E" w:rsidRPr="00683554" w:rsidRDefault="00BD796E" w:rsidP="00B62A3A">
            <w:pPr>
              <w:jc w:val="right"/>
            </w:pPr>
            <w:r w:rsidRPr="00683554">
              <w:t>по ОКОПФ / ОКФС</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47 / 16</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Единица измерения:</w:t>
            </w:r>
            <w:r w:rsidRPr="00683554">
              <w:rPr>
                <w:b/>
                <w:bCs/>
              </w:rPr>
              <w:t xml:space="preserve"> тыс. руб.</w:t>
            </w:r>
          </w:p>
        </w:tc>
        <w:tc>
          <w:tcPr>
            <w:tcW w:w="1560" w:type="dxa"/>
            <w:tcBorders>
              <w:top w:val="nil"/>
              <w:left w:val="nil"/>
              <w:bottom w:val="nil"/>
              <w:right w:val="nil"/>
            </w:tcBorders>
          </w:tcPr>
          <w:p w:rsidR="00BD796E" w:rsidRPr="00683554" w:rsidRDefault="00BD796E" w:rsidP="00B62A3A">
            <w:pPr>
              <w:jc w:val="right"/>
            </w:pPr>
            <w:r w:rsidRPr="00683554">
              <w:t>по ОКЕИ</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384</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Местонахождение (адрес):</w:t>
            </w:r>
            <w:r w:rsidRPr="00683554">
              <w:rPr>
                <w:b/>
                <w:bCs/>
              </w:rPr>
              <w:t xml:space="preserve"> 628402 Россия, Ханты-Мансийский автономный округ-Югра, г. Сургут, Федорова 68 стр. а</w:t>
            </w:r>
          </w:p>
        </w:tc>
        <w:tc>
          <w:tcPr>
            <w:tcW w:w="1560" w:type="dxa"/>
            <w:tcBorders>
              <w:top w:val="nil"/>
              <w:left w:val="nil"/>
              <w:bottom w:val="nil"/>
              <w:right w:val="nil"/>
            </w:tcBorders>
          </w:tcPr>
          <w:p w:rsidR="00BD796E" w:rsidRPr="00683554" w:rsidRDefault="00BD796E" w:rsidP="00B62A3A"/>
        </w:tc>
        <w:tc>
          <w:tcPr>
            <w:tcW w:w="1580" w:type="dxa"/>
            <w:tcBorders>
              <w:top w:val="nil"/>
              <w:left w:val="nil"/>
              <w:bottom w:val="nil"/>
              <w:right w:val="nil"/>
            </w:tcBorders>
          </w:tcPr>
          <w:p w:rsidR="00BD796E" w:rsidRPr="00683554" w:rsidRDefault="00BD796E" w:rsidP="00933E30"/>
        </w:tc>
      </w:tr>
    </w:tbl>
    <w:p w:rsidR="005A31BA" w:rsidRPr="00683554" w:rsidRDefault="005A31BA" w:rsidP="005A31BA">
      <w:pPr>
        <w:pStyle w:val="ThinDelim"/>
      </w:pPr>
    </w:p>
    <w:tbl>
      <w:tblPr>
        <w:tblW w:w="9252" w:type="dxa"/>
        <w:tblLayout w:type="fixed"/>
        <w:tblCellMar>
          <w:left w:w="72" w:type="dxa"/>
          <w:right w:w="72" w:type="dxa"/>
        </w:tblCellMar>
        <w:tblLook w:val="0000"/>
      </w:tblPr>
      <w:tblGrid>
        <w:gridCol w:w="712"/>
        <w:gridCol w:w="5140"/>
        <w:gridCol w:w="640"/>
        <w:gridCol w:w="1360"/>
        <w:gridCol w:w="1400"/>
      </w:tblGrid>
      <w:tr w:rsidR="005A31BA" w:rsidRPr="00683554" w:rsidTr="00933E30">
        <w:tc>
          <w:tcPr>
            <w:tcW w:w="71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Пояснения</w:t>
            </w:r>
          </w:p>
        </w:tc>
        <w:tc>
          <w:tcPr>
            <w:tcW w:w="514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показателя</w:t>
            </w:r>
          </w:p>
        </w:tc>
        <w:tc>
          <w:tcPr>
            <w:tcW w:w="64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3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 xml:space="preserve"> За 12 мес.2013 г.</w:t>
            </w:r>
          </w:p>
        </w:tc>
        <w:tc>
          <w:tcPr>
            <w:tcW w:w="14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 xml:space="preserve"> За 12 мес.2012 г.</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5</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Выручка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38 026 837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42 368 828</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 т.ч.</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Выручка ГРР</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80 422</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Выручка нефть</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38 006 932</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42 245 830</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Выручка прочая</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19 905</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42 576</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Себестоимость продаж</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(31 644 791)</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(32 481 521)</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 т.ч.</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Себестоимость продаж ГРР</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120 734)</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Себестоимость продаж нефть</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31 620 001)</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32 326 138)</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Себестоимость продаж прочая</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24 790)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34 649)</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Валовая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6 382 046</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9 887 307</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Коммерческие расходы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2210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              )</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Управленческие расходы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2220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41 766)</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41 310)</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Прибыль (убыток) от продаж</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2200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6 340 280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9 845 997</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Доходы от участия в других организациях</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Проценты к получению</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178 508</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81 305</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Проценты к уплате</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2330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136 007)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155 907)</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доходы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2340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102 478</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659 419</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расходы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2350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1 791 612)</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1 563 613)</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Прибыль (убыток) до налогообложения</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4 693 647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8 867 201</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Текущий налог на прибыль</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318 943)</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838 482)</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 т.ч. постоянные налоговые обязательства (активы)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2421</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6 749</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37 022</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Изменение отложенных налоговых обязательств</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2430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510 157)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565 657)</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Изменение отложенных налоговых активов</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2450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24 432</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140 308)</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Прочее</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2460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1 663)</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3 900)</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Чистая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3 887 316</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7 318 854</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СПРАВОЧНО:</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Результат от переоценки внеоборотных активов,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2510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Результат от прочих операций,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2520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Совокупный финансовый результат периода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2500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3 887 316</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7 318 854</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Базовая прибыль (убыток) на акцию</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2900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doub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Разводненная прибыль (убыток) на акцию</w:t>
            </w:r>
          </w:p>
        </w:tc>
        <w:tc>
          <w:tcPr>
            <w:tcW w:w="64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2910</w:t>
            </w:r>
          </w:p>
        </w:tc>
        <w:tc>
          <w:tcPr>
            <w:tcW w:w="1360" w:type="dxa"/>
            <w:tcBorders>
              <w:top w:val="single" w:sz="6" w:space="0" w:color="auto"/>
              <w:left w:val="single" w:sz="6" w:space="0" w:color="auto"/>
              <w:bottom w:val="doub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double" w:sz="6" w:space="0" w:color="auto"/>
              <w:right w:val="double" w:sz="6" w:space="0" w:color="auto"/>
            </w:tcBorders>
          </w:tcPr>
          <w:p w:rsidR="005A31BA" w:rsidRPr="00683554" w:rsidRDefault="005A31BA" w:rsidP="00933E30"/>
        </w:tc>
      </w:tr>
    </w:tbl>
    <w:p w:rsidR="005A31BA" w:rsidRPr="00683554" w:rsidRDefault="005A31BA" w:rsidP="005A31BA"/>
    <w:p w:rsidR="005A31BA" w:rsidRPr="00683554" w:rsidRDefault="005A31BA" w:rsidP="005A31BA">
      <w:pPr>
        <w:ind w:left="400"/>
      </w:pPr>
    </w:p>
    <w:p w:rsidR="005A31BA" w:rsidRPr="00683554" w:rsidRDefault="005A31BA" w:rsidP="005A31BA">
      <w:pPr>
        <w:pStyle w:val="Headingbalance"/>
        <w:ind w:left="200"/>
      </w:pPr>
      <w:r w:rsidRPr="00683554">
        <w:br w:type="page"/>
      </w:r>
      <w:r w:rsidRPr="00683554">
        <w:lastRenderedPageBreak/>
        <w:t>Отчет об изменениях капитала</w:t>
      </w:r>
    </w:p>
    <w:p w:rsidR="005A31BA" w:rsidRPr="00683554" w:rsidRDefault="005A31BA" w:rsidP="005A31BA">
      <w:pPr>
        <w:jc w:val="center"/>
        <w:rPr>
          <w:b/>
          <w:bCs/>
        </w:rPr>
      </w:pPr>
      <w:r w:rsidRPr="00683554">
        <w:rPr>
          <w:b/>
          <w:bCs/>
        </w:rPr>
        <w:t>за 2013 г.</w:t>
      </w:r>
    </w:p>
    <w:tbl>
      <w:tblPr>
        <w:tblW w:w="9252" w:type="dxa"/>
        <w:tblLayout w:type="fixed"/>
        <w:tblCellMar>
          <w:left w:w="72" w:type="dxa"/>
          <w:right w:w="72" w:type="dxa"/>
        </w:tblCellMar>
        <w:tblLook w:val="0000"/>
      </w:tblPr>
      <w:tblGrid>
        <w:gridCol w:w="6112"/>
        <w:gridCol w:w="1560"/>
        <w:gridCol w:w="1580"/>
      </w:tblGrid>
      <w:tr w:rsidR="005A31BA" w:rsidRPr="00683554" w:rsidTr="00BD796E">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Коды</w:t>
            </w:r>
          </w:p>
        </w:tc>
      </w:tr>
      <w:tr w:rsidR="005A31BA" w:rsidRPr="00683554" w:rsidTr="00BD796E">
        <w:tc>
          <w:tcPr>
            <w:tcW w:w="7672" w:type="dxa"/>
            <w:gridSpan w:val="2"/>
            <w:tcBorders>
              <w:top w:val="nil"/>
              <w:left w:val="nil"/>
              <w:bottom w:val="nil"/>
              <w:right w:val="nil"/>
            </w:tcBorders>
          </w:tcPr>
          <w:p w:rsidR="005A31BA" w:rsidRPr="00683554" w:rsidRDefault="005A31BA" w:rsidP="00933E30">
            <w:pPr>
              <w:jc w:val="right"/>
            </w:pPr>
            <w:r w:rsidRPr="00683554">
              <w:t>Форма № 3 по ОКУД</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0710003</w:t>
            </w:r>
          </w:p>
        </w:tc>
      </w:tr>
      <w:tr w:rsidR="005A31BA" w:rsidRPr="00683554" w:rsidTr="00BD796E">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pPr>
              <w:jc w:val="right"/>
            </w:pPr>
            <w:r w:rsidRPr="00683554">
              <w:t>Дата</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31.12.2013</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Организация:</w:t>
            </w:r>
            <w:r w:rsidRPr="00683554">
              <w:rPr>
                <w:b/>
                <w:bCs/>
              </w:rPr>
              <w:t xml:space="preserve"> Открытое акционерное общество "Обьнефтегазгеология"</w:t>
            </w:r>
          </w:p>
        </w:tc>
        <w:tc>
          <w:tcPr>
            <w:tcW w:w="1560" w:type="dxa"/>
            <w:tcBorders>
              <w:top w:val="nil"/>
              <w:left w:val="nil"/>
              <w:bottom w:val="nil"/>
              <w:right w:val="nil"/>
            </w:tcBorders>
          </w:tcPr>
          <w:p w:rsidR="00BD796E" w:rsidRPr="00683554" w:rsidRDefault="00BD796E" w:rsidP="00933E30">
            <w:pPr>
              <w:jc w:val="right"/>
            </w:pPr>
            <w:r w:rsidRPr="00683554">
              <w:t>по ОКПО</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05125841</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Идентификационный номер налогоплательщика</w:t>
            </w:r>
          </w:p>
        </w:tc>
        <w:tc>
          <w:tcPr>
            <w:tcW w:w="1560" w:type="dxa"/>
            <w:tcBorders>
              <w:top w:val="nil"/>
              <w:left w:val="nil"/>
              <w:bottom w:val="nil"/>
              <w:right w:val="nil"/>
            </w:tcBorders>
          </w:tcPr>
          <w:p w:rsidR="00BD796E" w:rsidRPr="00683554" w:rsidRDefault="00BD796E" w:rsidP="00933E30">
            <w:pPr>
              <w:jc w:val="right"/>
            </w:pPr>
            <w:r w:rsidRPr="00683554">
              <w:t>ИНН</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8602016394</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Вид деятельности: Добыча сырой нефти и нефтяного (попутного) газа.</w:t>
            </w:r>
          </w:p>
        </w:tc>
        <w:tc>
          <w:tcPr>
            <w:tcW w:w="1560" w:type="dxa"/>
            <w:tcBorders>
              <w:top w:val="nil"/>
              <w:left w:val="nil"/>
              <w:bottom w:val="nil"/>
              <w:right w:val="nil"/>
            </w:tcBorders>
          </w:tcPr>
          <w:p w:rsidR="00BD796E" w:rsidRPr="00683554" w:rsidRDefault="00BD796E" w:rsidP="00933E30">
            <w:pPr>
              <w:jc w:val="right"/>
            </w:pPr>
            <w:r w:rsidRPr="00683554">
              <w:t>по ОКВЭД</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45.25.2</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Организационно-правовая форма / форма собственности:</w:t>
            </w:r>
            <w:r w:rsidRPr="00683554">
              <w:rPr>
                <w:b/>
                <w:bCs/>
              </w:rPr>
              <w:t xml:space="preserve"> открытое акционерное общество /частная собственность</w:t>
            </w:r>
          </w:p>
        </w:tc>
        <w:tc>
          <w:tcPr>
            <w:tcW w:w="1560" w:type="dxa"/>
            <w:tcBorders>
              <w:top w:val="nil"/>
              <w:left w:val="nil"/>
              <w:bottom w:val="nil"/>
              <w:right w:val="nil"/>
            </w:tcBorders>
          </w:tcPr>
          <w:p w:rsidR="00BD796E" w:rsidRPr="00683554" w:rsidRDefault="00BD796E" w:rsidP="00933E30">
            <w:pPr>
              <w:jc w:val="right"/>
            </w:pPr>
            <w:r w:rsidRPr="00683554">
              <w:t>по ОКОПФ / ОКФС</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47 / 16</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Единица измерения:</w:t>
            </w:r>
            <w:r w:rsidRPr="00683554">
              <w:rPr>
                <w:b/>
                <w:bCs/>
              </w:rPr>
              <w:t xml:space="preserve"> тыс. руб.</w:t>
            </w:r>
          </w:p>
        </w:tc>
        <w:tc>
          <w:tcPr>
            <w:tcW w:w="1560" w:type="dxa"/>
            <w:tcBorders>
              <w:top w:val="nil"/>
              <w:left w:val="nil"/>
              <w:bottom w:val="nil"/>
              <w:right w:val="nil"/>
            </w:tcBorders>
          </w:tcPr>
          <w:p w:rsidR="00BD796E" w:rsidRPr="00683554" w:rsidRDefault="00BD796E" w:rsidP="00933E30">
            <w:pPr>
              <w:jc w:val="right"/>
            </w:pPr>
            <w:r w:rsidRPr="00683554">
              <w:t>по ОКЕИ</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384</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Местонахождение (адрес):</w:t>
            </w:r>
            <w:r w:rsidRPr="00683554">
              <w:rPr>
                <w:b/>
                <w:bCs/>
              </w:rPr>
              <w:t xml:space="preserve"> 628402 Россия, Ханты-Мансийский автономный округ-Югра, г. Сургут, Федорова 68 стр. а</w:t>
            </w:r>
          </w:p>
        </w:tc>
        <w:tc>
          <w:tcPr>
            <w:tcW w:w="1560" w:type="dxa"/>
            <w:tcBorders>
              <w:top w:val="nil"/>
              <w:left w:val="nil"/>
              <w:bottom w:val="nil"/>
              <w:right w:val="nil"/>
            </w:tcBorders>
          </w:tcPr>
          <w:p w:rsidR="00BD796E" w:rsidRPr="00683554" w:rsidRDefault="00BD796E" w:rsidP="00933E30"/>
        </w:tc>
        <w:tc>
          <w:tcPr>
            <w:tcW w:w="1580" w:type="dxa"/>
            <w:tcBorders>
              <w:top w:val="nil"/>
              <w:left w:val="nil"/>
              <w:bottom w:val="nil"/>
              <w:right w:val="nil"/>
            </w:tcBorders>
          </w:tcPr>
          <w:p w:rsidR="00BD796E" w:rsidRPr="00683554" w:rsidRDefault="00BD796E" w:rsidP="00933E30"/>
        </w:tc>
      </w:tr>
    </w:tbl>
    <w:p w:rsidR="005A31BA" w:rsidRPr="00683554" w:rsidRDefault="005A31BA" w:rsidP="005A31BA">
      <w:pPr>
        <w:pStyle w:val="ThinDelim"/>
      </w:pPr>
    </w:p>
    <w:tbl>
      <w:tblPr>
        <w:tblW w:w="0" w:type="auto"/>
        <w:tblLayout w:type="fixed"/>
        <w:tblCellMar>
          <w:left w:w="72" w:type="dxa"/>
          <w:right w:w="72" w:type="dxa"/>
        </w:tblCellMar>
        <w:tblLook w:val="0000"/>
      </w:tblPr>
      <w:tblGrid>
        <w:gridCol w:w="2532"/>
        <w:gridCol w:w="640"/>
        <w:gridCol w:w="1000"/>
        <w:gridCol w:w="1000"/>
        <w:gridCol w:w="1000"/>
        <w:gridCol w:w="1000"/>
        <w:gridCol w:w="1000"/>
        <w:gridCol w:w="1080"/>
      </w:tblGrid>
      <w:tr w:rsidR="005A31BA" w:rsidRPr="00683554" w:rsidTr="00933E30">
        <w:tc>
          <w:tcPr>
            <w:tcW w:w="9252" w:type="dxa"/>
            <w:gridSpan w:val="8"/>
            <w:tcBorders>
              <w:top w:val="double" w:sz="6" w:space="0" w:color="auto"/>
              <w:left w:val="double" w:sz="6" w:space="0" w:color="auto"/>
              <w:bottom w:val="single" w:sz="6" w:space="0" w:color="auto"/>
              <w:right w:val="double" w:sz="6" w:space="0" w:color="auto"/>
            </w:tcBorders>
          </w:tcPr>
          <w:p w:rsidR="005A31BA" w:rsidRPr="00683554" w:rsidRDefault="005A31BA" w:rsidP="00933E30">
            <w:pPr>
              <w:jc w:val="center"/>
            </w:pPr>
            <w:r w:rsidRPr="00683554">
              <w:t>1. Движение капитала</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показателя</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Уставный капитал</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Собственные акции, выкупленные у акционеров</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Добавочный капитал</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Резервный капитал</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Нераспределенная прибыль (непокрытый убыток)</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Итого</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5</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6</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7</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8</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Величина капитала на 31 декабря года, предшествующего предыдущему</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3100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8 388</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7 483 542</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7 498 666</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 xml:space="preserve"> За отчетный период предыдущего года: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Увеличение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3210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7 321 444</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7 321 444</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чистая прибыль</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3211</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7 318 854</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7 318 854</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3212</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2 590</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2 590</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доходы, относящиеся непосредственно на увеличение капитала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3213</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дополнительный выпуск акций</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3214</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увеличение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3215</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3216</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Уменьшение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3220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(2 590)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(2 590)</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убыток</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3221</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3222</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(2 590)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(2 590)</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расходы, относящиеся непосредственно на уменьшение капитала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3223</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lastRenderedPageBreak/>
              <w:t>уменьшение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3224</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уменьшение количества акций</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3225</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3226</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дивиденды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3227</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Изменение добавочного  капитала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3230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Изменение резервного капитала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3240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Величина капитала на 31 декабря предыдущего года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3200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5 798</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14 804 986</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14 817 520</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За отчетный год:</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Увеличение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3310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3 890 027</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3 890 027</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чистая прибыль</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3311</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3 887 316</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3 887 316</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3312</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14</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доходы, относящиеся непосредственно на увеличение капитала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3313</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2 697</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2 697</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дополнительный выпуск акций</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3314</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увеличение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3315</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3316</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Уменьшение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3320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(75 363)</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(75 377)</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убыток</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3321</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3322</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(14)</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расходы, относящиеся непосредственно на уменьшение капитала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3323</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уменьшение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3324</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уменьшение количества акций</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3325</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3326</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дивиденды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3327</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(75 363)</w:t>
            </w:r>
          </w:p>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(75 363)</w:t>
            </w:r>
          </w:p>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Изменение добавочного  капитала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3330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Изменение резервного капитала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3340</w:t>
            </w:r>
          </w:p>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0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25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Величина капитала на 31 декабря отчетного года</w:t>
            </w:r>
          </w:p>
        </w:tc>
        <w:tc>
          <w:tcPr>
            <w:tcW w:w="64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3300</w:t>
            </w:r>
          </w:p>
        </w:tc>
        <w:tc>
          <w:tcPr>
            <w:tcW w:w="100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3 368</w:t>
            </w:r>
          </w:p>
        </w:tc>
        <w:tc>
          <w:tcPr>
            <w:tcW w:w="1000" w:type="dxa"/>
            <w:tcBorders>
              <w:top w:val="single" w:sz="6" w:space="0" w:color="auto"/>
              <w:left w:val="single" w:sz="6" w:space="0" w:color="auto"/>
              <w:bottom w:val="double" w:sz="6" w:space="0" w:color="auto"/>
              <w:right w:val="single" w:sz="6" w:space="0" w:color="auto"/>
            </w:tcBorders>
          </w:tcPr>
          <w:p w:rsidR="005A31BA" w:rsidRPr="00683554" w:rsidRDefault="005A31BA" w:rsidP="00933E30"/>
        </w:tc>
        <w:tc>
          <w:tcPr>
            <w:tcW w:w="100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5 784</w:t>
            </w:r>
          </w:p>
        </w:tc>
        <w:tc>
          <w:tcPr>
            <w:tcW w:w="100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3 368</w:t>
            </w:r>
          </w:p>
        </w:tc>
        <w:tc>
          <w:tcPr>
            <w:tcW w:w="100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18 619 650</w:t>
            </w:r>
          </w:p>
        </w:tc>
        <w:tc>
          <w:tcPr>
            <w:tcW w:w="108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18 632 170</w:t>
            </w:r>
          </w:p>
        </w:tc>
      </w:tr>
    </w:tbl>
    <w:p w:rsidR="005A31BA" w:rsidRPr="00683554" w:rsidRDefault="005A31BA" w:rsidP="005A31BA"/>
    <w:p w:rsidR="005A31BA" w:rsidRPr="00683554" w:rsidRDefault="005A31BA" w:rsidP="005A31BA">
      <w:pPr>
        <w:pStyle w:val="ThinDelim"/>
      </w:pPr>
    </w:p>
    <w:tbl>
      <w:tblPr>
        <w:tblW w:w="0" w:type="auto"/>
        <w:tblLayout w:type="fixed"/>
        <w:tblCellMar>
          <w:left w:w="72" w:type="dxa"/>
          <w:right w:w="72" w:type="dxa"/>
        </w:tblCellMar>
        <w:tblLook w:val="0000"/>
      </w:tblPr>
      <w:tblGrid>
        <w:gridCol w:w="3732"/>
        <w:gridCol w:w="720"/>
        <w:gridCol w:w="1180"/>
        <w:gridCol w:w="1180"/>
        <w:gridCol w:w="1180"/>
        <w:gridCol w:w="1260"/>
      </w:tblGrid>
      <w:tr w:rsidR="005A31BA" w:rsidRPr="00683554" w:rsidTr="00933E30">
        <w:tc>
          <w:tcPr>
            <w:tcW w:w="9252" w:type="dxa"/>
            <w:gridSpan w:val="6"/>
            <w:tcBorders>
              <w:top w:val="double" w:sz="6" w:space="0" w:color="auto"/>
              <w:left w:val="double" w:sz="6" w:space="0" w:color="auto"/>
              <w:bottom w:val="single" w:sz="6" w:space="0" w:color="auto"/>
              <w:right w:val="double" w:sz="6" w:space="0" w:color="auto"/>
            </w:tcBorders>
          </w:tcPr>
          <w:p w:rsidR="005A31BA" w:rsidRPr="00683554" w:rsidRDefault="005A31BA" w:rsidP="00933E30">
            <w:pPr>
              <w:jc w:val="center"/>
            </w:pPr>
            <w:r w:rsidRPr="00683554">
              <w:t>2. Корректировки в связи с изменением учетной политики и исправлением ошибок</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2360" w:type="dxa"/>
            <w:gridSpan w:val="2"/>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 xml:space="preserve">Изменения капитала за </w:t>
            </w:r>
            <w:r w:rsidRPr="00683554">
              <w:lastRenderedPageBreak/>
              <w:t>2012 г.</w:t>
            </w:r>
          </w:p>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lastRenderedPageBreak/>
              <w:t>Наименование показателя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31.12.2011 г.</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за счет чистой прибыли</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за счет иных факторов</w:t>
            </w:r>
          </w:p>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На 31.12.2012 г.</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5</w:t>
            </w:r>
          </w:p>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6</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Капитал – всего</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3400</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7 837 448</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7 535 650</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15 373 098</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корректировка в связи с:</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3410</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(338 782)</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(216 796)</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(555 578)</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3420</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после корректировок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3500</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7 498 666</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7 318 854</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14 817 520</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3401</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7 822 324</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7 535 650</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2 590</w:t>
            </w:r>
          </w:p>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15 360 564</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корректировка в связи с:</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3411</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(338 782)</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(216 796)</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(555 578)</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3421</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после корректировок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3501</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7 483 542</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7 318 854</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2 590</w:t>
            </w:r>
          </w:p>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14 804 986</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другие статьи капитала, по которым осуществлены корректировки: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 статьям)</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3402</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15 124</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(2 590)</w:t>
            </w:r>
          </w:p>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12 534</w:t>
            </w:r>
          </w:p>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корректировка в связи с:</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3412</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3422</w:t>
            </w:r>
          </w:p>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6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373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после корректировок</w:t>
            </w:r>
          </w:p>
        </w:tc>
        <w:tc>
          <w:tcPr>
            <w:tcW w:w="72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3502</w:t>
            </w:r>
          </w:p>
        </w:tc>
        <w:tc>
          <w:tcPr>
            <w:tcW w:w="11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15 124</w:t>
            </w:r>
          </w:p>
        </w:tc>
        <w:tc>
          <w:tcPr>
            <w:tcW w:w="1180" w:type="dxa"/>
            <w:tcBorders>
              <w:top w:val="single" w:sz="6" w:space="0" w:color="auto"/>
              <w:left w:val="single" w:sz="6" w:space="0" w:color="auto"/>
              <w:bottom w:val="double" w:sz="6" w:space="0" w:color="auto"/>
              <w:right w:val="single" w:sz="6" w:space="0" w:color="auto"/>
            </w:tcBorders>
          </w:tcPr>
          <w:p w:rsidR="005A31BA" w:rsidRPr="00683554" w:rsidRDefault="005A31BA" w:rsidP="00933E30"/>
        </w:tc>
        <w:tc>
          <w:tcPr>
            <w:tcW w:w="11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(2 590)</w:t>
            </w:r>
          </w:p>
        </w:tc>
        <w:tc>
          <w:tcPr>
            <w:tcW w:w="126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12 534</w:t>
            </w:r>
          </w:p>
        </w:tc>
      </w:tr>
    </w:tbl>
    <w:p w:rsidR="005A31BA" w:rsidRPr="00683554" w:rsidRDefault="005A31BA" w:rsidP="005A31BA"/>
    <w:p w:rsidR="005A31BA" w:rsidRPr="00683554" w:rsidRDefault="005A31BA" w:rsidP="005A31BA">
      <w:pPr>
        <w:pStyle w:val="ThinDelim"/>
      </w:pPr>
    </w:p>
    <w:tbl>
      <w:tblPr>
        <w:tblW w:w="0" w:type="auto"/>
        <w:tblLayout w:type="fixed"/>
        <w:tblCellMar>
          <w:left w:w="72" w:type="dxa"/>
          <w:right w:w="72" w:type="dxa"/>
        </w:tblCellMar>
        <w:tblLook w:val="0000"/>
      </w:tblPr>
      <w:tblGrid>
        <w:gridCol w:w="4012"/>
        <w:gridCol w:w="820"/>
        <w:gridCol w:w="1460"/>
        <w:gridCol w:w="1460"/>
        <w:gridCol w:w="1500"/>
      </w:tblGrid>
      <w:tr w:rsidR="005A31BA" w:rsidRPr="00683554" w:rsidTr="00933E30">
        <w:tc>
          <w:tcPr>
            <w:tcW w:w="9252" w:type="dxa"/>
            <w:gridSpan w:val="5"/>
            <w:tcBorders>
              <w:top w:val="double" w:sz="6" w:space="0" w:color="auto"/>
              <w:left w:val="double" w:sz="6" w:space="0" w:color="auto"/>
              <w:bottom w:val="single" w:sz="6" w:space="0" w:color="auto"/>
              <w:right w:val="double" w:sz="6" w:space="0" w:color="auto"/>
            </w:tcBorders>
          </w:tcPr>
          <w:p w:rsidR="005A31BA" w:rsidRPr="00683554" w:rsidRDefault="005A31BA" w:rsidP="00933E30">
            <w:pPr>
              <w:jc w:val="center"/>
            </w:pPr>
            <w:r w:rsidRPr="00683554">
              <w:t>Справки</w:t>
            </w:r>
          </w:p>
        </w:tc>
      </w:tr>
      <w:tr w:rsidR="005A31BA" w:rsidRPr="00683554" w:rsidTr="00933E30">
        <w:tc>
          <w:tcPr>
            <w:tcW w:w="401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показателя</w:t>
            </w:r>
          </w:p>
        </w:tc>
        <w:tc>
          <w:tcPr>
            <w:tcW w:w="8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w:t>
            </w:r>
          </w:p>
        </w:tc>
        <w:tc>
          <w:tcPr>
            <w:tcW w:w="14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31.12.2013 г.</w:t>
            </w:r>
          </w:p>
        </w:tc>
        <w:tc>
          <w:tcPr>
            <w:tcW w:w="14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31.12.2012 г.</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На 31.12.2011 г.</w:t>
            </w:r>
          </w:p>
        </w:tc>
      </w:tr>
      <w:tr w:rsidR="005A31BA" w:rsidRPr="00683554" w:rsidTr="00933E30">
        <w:tc>
          <w:tcPr>
            <w:tcW w:w="401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8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14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4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5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5</w:t>
            </w:r>
          </w:p>
        </w:tc>
      </w:tr>
      <w:tr w:rsidR="005A31BA" w:rsidRPr="00683554" w:rsidTr="00933E30">
        <w:tc>
          <w:tcPr>
            <w:tcW w:w="401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Чистые активы</w:t>
            </w:r>
          </w:p>
        </w:tc>
        <w:tc>
          <w:tcPr>
            <w:tcW w:w="82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3600</w:t>
            </w:r>
          </w:p>
        </w:tc>
        <w:tc>
          <w:tcPr>
            <w:tcW w:w="146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18 632 170</w:t>
            </w:r>
          </w:p>
        </w:tc>
        <w:tc>
          <w:tcPr>
            <w:tcW w:w="146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14 817 520</w:t>
            </w:r>
          </w:p>
        </w:tc>
        <w:tc>
          <w:tcPr>
            <w:tcW w:w="150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7 498 666</w:t>
            </w:r>
          </w:p>
        </w:tc>
      </w:tr>
    </w:tbl>
    <w:p w:rsidR="005A31BA" w:rsidRPr="00683554" w:rsidRDefault="005A31BA" w:rsidP="005A31BA"/>
    <w:p w:rsidR="005A31BA" w:rsidRPr="00683554" w:rsidRDefault="005A31BA" w:rsidP="005A31BA">
      <w:pPr>
        <w:ind w:left="400"/>
      </w:pPr>
    </w:p>
    <w:p w:rsidR="005A31BA" w:rsidRPr="00683554" w:rsidRDefault="005A31BA" w:rsidP="005A31BA">
      <w:pPr>
        <w:pStyle w:val="Headingbalance"/>
        <w:ind w:left="200"/>
      </w:pPr>
      <w:r w:rsidRPr="00683554">
        <w:br w:type="page"/>
      </w:r>
      <w:r w:rsidRPr="00683554">
        <w:lastRenderedPageBreak/>
        <w:t>Отчет о движении денежных средств</w:t>
      </w:r>
    </w:p>
    <w:p w:rsidR="005A31BA" w:rsidRPr="00683554" w:rsidRDefault="005A31BA" w:rsidP="005A31BA">
      <w:pPr>
        <w:jc w:val="center"/>
        <w:rPr>
          <w:b/>
          <w:bCs/>
        </w:rPr>
      </w:pPr>
      <w:r w:rsidRPr="00683554">
        <w:rPr>
          <w:b/>
          <w:bCs/>
        </w:rPr>
        <w:t>за 2013 г.</w:t>
      </w:r>
    </w:p>
    <w:tbl>
      <w:tblPr>
        <w:tblW w:w="9252" w:type="dxa"/>
        <w:tblLayout w:type="fixed"/>
        <w:tblCellMar>
          <w:left w:w="72" w:type="dxa"/>
          <w:right w:w="72" w:type="dxa"/>
        </w:tblCellMar>
        <w:tblLook w:val="0000"/>
      </w:tblPr>
      <w:tblGrid>
        <w:gridCol w:w="6112"/>
        <w:gridCol w:w="1560"/>
        <w:gridCol w:w="1580"/>
      </w:tblGrid>
      <w:tr w:rsidR="005A31BA" w:rsidRPr="00683554" w:rsidTr="00BD796E">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Коды</w:t>
            </w:r>
          </w:p>
        </w:tc>
      </w:tr>
      <w:tr w:rsidR="005A31BA" w:rsidRPr="00683554" w:rsidTr="00BD796E">
        <w:tc>
          <w:tcPr>
            <w:tcW w:w="7672" w:type="dxa"/>
            <w:gridSpan w:val="2"/>
            <w:tcBorders>
              <w:top w:val="nil"/>
              <w:left w:val="nil"/>
              <w:bottom w:val="nil"/>
              <w:right w:val="nil"/>
            </w:tcBorders>
          </w:tcPr>
          <w:p w:rsidR="005A31BA" w:rsidRPr="00683554" w:rsidRDefault="005A31BA" w:rsidP="00933E30">
            <w:pPr>
              <w:jc w:val="right"/>
            </w:pPr>
            <w:r w:rsidRPr="00683554">
              <w:t>Форма № 4 по ОКУД</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0710004</w:t>
            </w:r>
          </w:p>
        </w:tc>
      </w:tr>
      <w:tr w:rsidR="005A31BA" w:rsidRPr="00683554" w:rsidTr="00BD796E">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pPr>
              <w:jc w:val="right"/>
            </w:pPr>
            <w:r w:rsidRPr="00683554">
              <w:t>Дата</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31.12.2013</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Организация:</w:t>
            </w:r>
            <w:r w:rsidRPr="00683554">
              <w:rPr>
                <w:b/>
                <w:bCs/>
              </w:rPr>
              <w:t xml:space="preserve"> Открытое акционерное общество "Обьнефтегазгеология"</w:t>
            </w:r>
          </w:p>
        </w:tc>
        <w:tc>
          <w:tcPr>
            <w:tcW w:w="1560" w:type="dxa"/>
            <w:tcBorders>
              <w:top w:val="nil"/>
              <w:left w:val="nil"/>
              <w:bottom w:val="nil"/>
              <w:right w:val="nil"/>
            </w:tcBorders>
          </w:tcPr>
          <w:p w:rsidR="00BD796E" w:rsidRPr="00683554" w:rsidRDefault="00BD796E" w:rsidP="00933E30">
            <w:pPr>
              <w:jc w:val="right"/>
            </w:pPr>
            <w:r w:rsidRPr="00683554">
              <w:t>по ОКПО</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05125841</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Идентификационный номер налогоплательщика</w:t>
            </w:r>
          </w:p>
        </w:tc>
        <w:tc>
          <w:tcPr>
            <w:tcW w:w="1560" w:type="dxa"/>
            <w:tcBorders>
              <w:top w:val="nil"/>
              <w:left w:val="nil"/>
              <w:bottom w:val="nil"/>
              <w:right w:val="nil"/>
            </w:tcBorders>
          </w:tcPr>
          <w:p w:rsidR="00BD796E" w:rsidRPr="00683554" w:rsidRDefault="00BD796E" w:rsidP="00933E30">
            <w:pPr>
              <w:jc w:val="right"/>
            </w:pPr>
            <w:r w:rsidRPr="00683554">
              <w:t>ИНН</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8602016394</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Вид деятельности: Добыча сырой нефти и нефтяного (попутного) газа.</w:t>
            </w:r>
          </w:p>
        </w:tc>
        <w:tc>
          <w:tcPr>
            <w:tcW w:w="1560" w:type="dxa"/>
            <w:tcBorders>
              <w:top w:val="nil"/>
              <w:left w:val="nil"/>
              <w:bottom w:val="nil"/>
              <w:right w:val="nil"/>
            </w:tcBorders>
          </w:tcPr>
          <w:p w:rsidR="00BD796E" w:rsidRPr="00683554" w:rsidRDefault="00BD796E" w:rsidP="00933E30">
            <w:pPr>
              <w:jc w:val="right"/>
            </w:pPr>
            <w:r w:rsidRPr="00683554">
              <w:t>по ОКВЭД</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45.25.2</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Организационно-правовая форма / форма собственности:</w:t>
            </w:r>
            <w:r w:rsidRPr="00683554">
              <w:rPr>
                <w:b/>
                <w:bCs/>
              </w:rPr>
              <w:t xml:space="preserve"> открытое акционерное общество /частная собственность</w:t>
            </w:r>
          </w:p>
        </w:tc>
        <w:tc>
          <w:tcPr>
            <w:tcW w:w="1560" w:type="dxa"/>
            <w:tcBorders>
              <w:top w:val="nil"/>
              <w:left w:val="nil"/>
              <w:bottom w:val="nil"/>
              <w:right w:val="nil"/>
            </w:tcBorders>
          </w:tcPr>
          <w:p w:rsidR="00BD796E" w:rsidRPr="00683554" w:rsidRDefault="00BD796E" w:rsidP="00933E30">
            <w:pPr>
              <w:jc w:val="right"/>
            </w:pPr>
            <w:r w:rsidRPr="00683554">
              <w:t>по ОКОПФ / ОКФС</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47 / 16</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Единица измерения:</w:t>
            </w:r>
            <w:r w:rsidRPr="00683554">
              <w:rPr>
                <w:b/>
                <w:bCs/>
              </w:rPr>
              <w:t xml:space="preserve"> тыс. руб.</w:t>
            </w:r>
          </w:p>
        </w:tc>
        <w:tc>
          <w:tcPr>
            <w:tcW w:w="1560" w:type="dxa"/>
            <w:tcBorders>
              <w:top w:val="nil"/>
              <w:left w:val="nil"/>
              <w:bottom w:val="nil"/>
              <w:right w:val="nil"/>
            </w:tcBorders>
          </w:tcPr>
          <w:p w:rsidR="00BD796E" w:rsidRPr="00683554" w:rsidRDefault="00BD796E" w:rsidP="00933E30">
            <w:pPr>
              <w:jc w:val="right"/>
            </w:pPr>
            <w:r w:rsidRPr="00683554">
              <w:t>по ОКЕИ</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384</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Местонахождение (адрес):</w:t>
            </w:r>
            <w:r w:rsidRPr="00683554">
              <w:rPr>
                <w:b/>
                <w:bCs/>
              </w:rPr>
              <w:t xml:space="preserve"> 628402 Россия, Ханты-Мансийский автономный округ-Югра, г. Сургут, Федорова 68 стр. а</w:t>
            </w:r>
          </w:p>
        </w:tc>
        <w:tc>
          <w:tcPr>
            <w:tcW w:w="1560" w:type="dxa"/>
            <w:tcBorders>
              <w:top w:val="nil"/>
              <w:left w:val="nil"/>
              <w:bottom w:val="nil"/>
              <w:right w:val="nil"/>
            </w:tcBorders>
          </w:tcPr>
          <w:p w:rsidR="00BD796E" w:rsidRPr="00683554" w:rsidRDefault="00BD796E" w:rsidP="00933E30"/>
        </w:tc>
        <w:tc>
          <w:tcPr>
            <w:tcW w:w="1580" w:type="dxa"/>
            <w:tcBorders>
              <w:top w:val="nil"/>
              <w:left w:val="nil"/>
              <w:bottom w:val="nil"/>
              <w:right w:val="nil"/>
            </w:tcBorders>
          </w:tcPr>
          <w:p w:rsidR="00BD796E" w:rsidRPr="00683554" w:rsidRDefault="00BD796E" w:rsidP="00933E30"/>
        </w:tc>
      </w:tr>
    </w:tbl>
    <w:p w:rsidR="005A31BA" w:rsidRPr="00683554" w:rsidRDefault="005A31BA" w:rsidP="005A31BA">
      <w:pPr>
        <w:pStyle w:val="ThinDelim"/>
      </w:pPr>
    </w:p>
    <w:tbl>
      <w:tblPr>
        <w:tblW w:w="0" w:type="auto"/>
        <w:tblLayout w:type="fixed"/>
        <w:tblCellMar>
          <w:left w:w="72" w:type="dxa"/>
          <w:right w:w="72" w:type="dxa"/>
        </w:tblCellMar>
        <w:tblLook w:val="0000"/>
      </w:tblPr>
      <w:tblGrid>
        <w:gridCol w:w="5392"/>
        <w:gridCol w:w="720"/>
        <w:gridCol w:w="1560"/>
        <w:gridCol w:w="1580"/>
      </w:tblGrid>
      <w:tr w:rsidR="005A31BA" w:rsidRPr="00683554" w:rsidTr="00933E30">
        <w:tc>
          <w:tcPr>
            <w:tcW w:w="53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Наименование показателя</w:t>
            </w:r>
          </w:p>
        </w:tc>
        <w:tc>
          <w:tcPr>
            <w:tcW w:w="72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5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 xml:space="preserve"> За 12 мес.2013 г.</w:t>
            </w:r>
          </w:p>
        </w:tc>
        <w:tc>
          <w:tcPr>
            <w:tcW w:w="158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 xml:space="preserve"> За 12 мес.2012 г.</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4</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Денежные потоки от текущих операций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4110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38 038 143</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42 833 647</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от продажи продукции, товаров, работ и услуг</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4111</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37 836 602</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42 606 885</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арендных платежей, лицензионных платежей, роялти, комиссионных и иных аналогичных платежей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4112</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3 125</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8 740</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от перепродажи финансовых вложений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4113</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4119</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198 416</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214 568</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Платежи - всего</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4120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(30 752 273)</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(29 459 678)</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поставщикам (подрядчикам) за сырье, материалы, работы, услуги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4121</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(7 311 450)</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(5 783 672)</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связи с оплатой труда работников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4122</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(20 069)</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(16 906)</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процентов по долговым обязательствам</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4123</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(67 547)</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(72 596)</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налога на прибыль организаций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4124</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(406 666)</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(759 897)</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прочие платежи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4125</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(1 811 213)</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(66 835)</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Сальдо денежных потоков от текущих операций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4100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7 285 870</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13 373 969</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Движение денежных средств по инвестиционной деятельности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4210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178</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18 483</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от продажи внеоборотных активов (кроме финансовых вложений)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4211</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178</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18 483</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от продажи акций других организаций (долей участия)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4212</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от возврата предоставленных займов, от продажи долговых ценных бумаг (прав требования денежных средств к другим лицам)</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4213</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 xml:space="preserve">дивидендов, процентов по долговым финансовым вложениям </w:t>
            </w:r>
            <w:r w:rsidRPr="00683554">
              <w:lastRenderedPageBreak/>
              <w:t>и аналогичных поступлений от долевого участия в других организациях</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lastRenderedPageBreak/>
              <w:t>4214</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lastRenderedPageBreak/>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4219</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Платежи - всего</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4220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(14 062 376)</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(8 926 885)</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связи с приобретением, созданием, модернизацией, реконструкцией и подготовкой к использованию внеоборотных активов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4221</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(14 062 376)</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(8 926 885)</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связи с приобретением акций других организаций (долей участия)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4222</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связи с приобретением долговых ценных бумаг (прав требования денежных средств к другим лицам), предоставление займов другим лицам</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4223</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процентов по долговым обязательствам, включаемым в стоимость инвестиционного актива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4224</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прочие платежи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4229</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Сальдо денежных потоков от инвестиционных операций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4200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(14 062 198)</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(8 908 402)</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Денежные потоки от финансовых операций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4310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4 931 355</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481 103</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получение кредитов и займов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4311</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4 894 242</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474 080</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денежных вкладов собственников (участников)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4312</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от выпуска акций, увеличения долей участия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4313</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от выпуска облигаций, векселей и других долговых ценных бумаг и др.</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4314</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4319</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37 113</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7 023</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Платежи - всего</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4320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(1 893 009)</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(1 241 286)</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том числе:</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собственникам (участникам) в связи с выкупом у них акций (долей участия) организации или их выходом из состава участников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4321</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на уплату дивидендов и иных платежей по распределению прибыли в пользу собственников (участников)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4322</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(34 063)</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в связи с погашением (выкупом) векселей и других долговых ценных бумаг, возврат кредитов и займов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4323</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(1 858 946)</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(1 218 810)</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прочие платежи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4329</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(22 476)</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Сальдо денежных потоков от финансовых операций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4300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3 038 346</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(760 183)</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Сальдо денежных потоков за отчетный период</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4400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(3 737 982)</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3 705 384</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Остаток денежных средств и денежных эквивалентов на начало отчетного периода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4450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3 746 867</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41 484</w:t>
            </w:r>
          </w:p>
        </w:tc>
      </w:tr>
      <w:tr w:rsidR="005A31BA" w:rsidRPr="00683554" w:rsidTr="00933E30">
        <w:tc>
          <w:tcPr>
            <w:tcW w:w="5392" w:type="dxa"/>
            <w:tcBorders>
              <w:top w:val="single" w:sz="6" w:space="0" w:color="auto"/>
              <w:left w:val="double" w:sz="6" w:space="0" w:color="auto"/>
              <w:bottom w:val="single" w:sz="6" w:space="0" w:color="auto"/>
              <w:right w:val="single" w:sz="6" w:space="0" w:color="auto"/>
            </w:tcBorders>
          </w:tcPr>
          <w:p w:rsidR="005A31BA" w:rsidRPr="00683554" w:rsidRDefault="005A31BA" w:rsidP="00933E30">
            <w:r w:rsidRPr="00683554">
              <w:t>Остаток денежных средств и денежных эквивалентов на конец отчетного периода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4500</w:t>
            </w:r>
          </w:p>
        </w:tc>
        <w:tc>
          <w:tcPr>
            <w:tcW w:w="15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8 885</w:t>
            </w:r>
          </w:p>
        </w:tc>
        <w:tc>
          <w:tcPr>
            <w:tcW w:w="158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3 746 868</w:t>
            </w:r>
          </w:p>
        </w:tc>
      </w:tr>
      <w:tr w:rsidR="005A31BA" w:rsidRPr="00683554" w:rsidTr="00933E30">
        <w:tc>
          <w:tcPr>
            <w:tcW w:w="5392" w:type="dxa"/>
            <w:tcBorders>
              <w:top w:val="single" w:sz="6" w:space="0" w:color="auto"/>
              <w:left w:val="double" w:sz="6" w:space="0" w:color="auto"/>
              <w:bottom w:val="double" w:sz="6" w:space="0" w:color="auto"/>
              <w:right w:val="single" w:sz="6" w:space="0" w:color="auto"/>
            </w:tcBorders>
          </w:tcPr>
          <w:p w:rsidR="005A31BA" w:rsidRPr="00683554" w:rsidRDefault="005A31BA" w:rsidP="00933E30">
            <w:r w:rsidRPr="00683554">
              <w:t>Величина влияния изменений курса иностранной валюты по отношению к рублю</w:t>
            </w:r>
          </w:p>
        </w:tc>
        <w:tc>
          <w:tcPr>
            <w:tcW w:w="72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4490</w:t>
            </w:r>
          </w:p>
        </w:tc>
        <w:tc>
          <w:tcPr>
            <w:tcW w:w="1560" w:type="dxa"/>
            <w:tcBorders>
              <w:top w:val="single" w:sz="6" w:space="0" w:color="auto"/>
              <w:left w:val="single" w:sz="6" w:space="0" w:color="auto"/>
              <w:bottom w:val="double" w:sz="6" w:space="0" w:color="auto"/>
              <w:right w:val="single" w:sz="6" w:space="0" w:color="auto"/>
            </w:tcBorders>
          </w:tcPr>
          <w:p w:rsidR="005A31BA" w:rsidRPr="00683554" w:rsidRDefault="005A31BA" w:rsidP="00933E30"/>
        </w:tc>
        <w:tc>
          <w:tcPr>
            <w:tcW w:w="1580" w:type="dxa"/>
            <w:tcBorders>
              <w:top w:val="single" w:sz="6" w:space="0" w:color="auto"/>
              <w:left w:val="single" w:sz="6" w:space="0" w:color="auto"/>
              <w:bottom w:val="double" w:sz="6" w:space="0" w:color="auto"/>
              <w:right w:val="double" w:sz="6" w:space="0" w:color="auto"/>
            </w:tcBorders>
          </w:tcPr>
          <w:p w:rsidR="005A31BA" w:rsidRPr="00683554" w:rsidRDefault="005A31BA" w:rsidP="00933E30"/>
        </w:tc>
      </w:tr>
    </w:tbl>
    <w:p w:rsidR="005A31BA" w:rsidRPr="00683554" w:rsidRDefault="005A31BA" w:rsidP="005A31BA">
      <w:pPr>
        <w:pStyle w:val="Headingbalance"/>
        <w:ind w:left="200"/>
      </w:pPr>
      <w:r w:rsidRPr="00683554">
        <w:t>Приложение к бухгалтерскому балансу</w:t>
      </w:r>
    </w:p>
    <w:p w:rsidR="005A31BA" w:rsidRPr="00683554" w:rsidRDefault="005A31BA" w:rsidP="005A31BA">
      <w:pPr>
        <w:ind w:left="400"/>
        <w:rPr>
          <w:rStyle w:val="Subst"/>
          <w:bCs/>
          <w:iCs/>
        </w:rPr>
      </w:pPr>
    </w:p>
    <w:p w:rsidR="005A31BA" w:rsidRDefault="005A31BA" w:rsidP="005A31BA">
      <w:pPr>
        <w:pStyle w:val="SubHeading"/>
        <w:ind w:left="200"/>
      </w:pPr>
      <w:r w:rsidRPr="00683554">
        <w:t>Аудиторское заключение</w:t>
      </w:r>
    </w:p>
    <w:p w:rsidR="009957B9" w:rsidRPr="00683554" w:rsidRDefault="009957B9" w:rsidP="009957B9">
      <w:pPr>
        <w:ind w:left="400"/>
      </w:pPr>
    </w:p>
    <w:p w:rsidR="009957B9" w:rsidRPr="00683554" w:rsidRDefault="009957B9" w:rsidP="009957B9">
      <w:pPr>
        <w:ind w:left="400"/>
        <w:jc w:val="both"/>
        <w:rPr>
          <w:rStyle w:val="Subst"/>
          <w:bCs/>
          <w:iCs/>
        </w:rPr>
      </w:pPr>
      <w:r w:rsidRPr="00683554">
        <w:rPr>
          <w:rStyle w:val="Subst"/>
          <w:bCs/>
          <w:iCs/>
        </w:rPr>
        <w:t>Информация приводится в приложении к настоящему ежеквартальному отчету</w:t>
      </w:r>
    </w:p>
    <w:p w:rsidR="009957B9" w:rsidRPr="00683554" w:rsidRDefault="009957B9" w:rsidP="009957B9">
      <w:r w:rsidRPr="00683554">
        <w:rPr>
          <w:rStyle w:val="Subst"/>
          <w:bCs/>
          <w:iCs/>
        </w:rPr>
        <w:lastRenderedPageBreak/>
        <w:t>В отчетном периоде эмитентом составлялась годовая бухгалтерская (финансовая) отчетность в соответствии с Международными стандартами финансовой отчетности либо Общепринятыми принципами бухгалтерского учета США</w:t>
      </w:r>
    </w:p>
    <w:p w:rsidR="009957B9" w:rsidRPr="00683554" w:rsidRDefault="009957B9" w:rsidP="009957B9">
      <w:pPr>
        <w:pStyle w:val="SubHeading"/>
      </w:pPr>
      <w:r w:rsidRPr="00683554">
        <w:t>Отчетный период</w:t>
      </w:r>
    </w:p>
    <w:p w:rsidR="009957B9" w:rsidRPr="00683554" w:rsidRDefault="009957B9" w:rsidP="009957B9">
      <w:pPr>
        <w:ind w:left="200"/>
      </w:pPr>
      <w:r w:rsidRPr="00683554">
        <w:t>Год:</w:t>
      </w:r>
      <w:r w:rsidRPr="00683554">
        <w:rPr>
          <w:rStyle w:val="Subst"/>
          <w:bCs/>
          <w:iCs/>
        </w:rPr>
        <w:t xml:space="preserve"> 201</w:t>
      </w:r>
      <w:r>
        <w:rPr>
          <w:rStyle w:val="Subst"/>
          <w:bCs/>
          <w:iCs/>
        </w:rPr>
        <w:t>3</w:t>
      </w:r>
    </w:p>
    <w:p w:rsidR="009957B9" w:rsidRPr="00683554" w:rsidRDefault="009957B9" w:rsidP="009957B9">
      <w:pPr>
        <w:ind w:left="200"/>
      </w:pPr>
      <w:r w:rsidRPr="00683554">
        <w:t>Квартал:</w:t>
      </w:r>
      <w:r w:rsidRPr="00683554">
        <w:rPr>
          <w:rStyle w:val="Subst"/>
          <w:bCs/>
          <w:iCs/>
        </w:rPr>
        <w:t xml:space="preserve"> IV</w:t>
      </w:r>
    </w:p>
    <w:p w:rsidR="009957B9" w:rsidRPr="00683554" w:rsidRDefault="009957B9" w:rsidP="009957B9">
      <w:r w:rsidRPr="00683554">
        <w:t>Стандарты (правила), в соответствии с которыми составлена бухгалтерская (финансовая) отчетность, раскрываемая в настоящем пункте ежеквартального отчета</w:t>
      </w:r>
    </w:p>
    <w:p w:rsidR="009957B9" w:rsidRPr="00683554" w:rsidRDefault="009957B9" w:rsidP="009957B9">
      <w:r w:rsidRPr="00683554">
        <w:rPr>
          <w:rStyle w:val="Subst"/>
          <w:bCs/>
          <w:iCs/>
        </w:rPr>
        <w:t>МСФО</w:t>
      </w:r>
    </w:p>
    <w:p w:rsidR="009957B9" w:rsidRPr="00683554" w:rsidRDefault="009957B9" w:rsidP="009957B9"/>
    <w:p w:rsidR="009957B9" w:rsidRPr="00683554" w:rsidRDefault="009957B9" w:rsidP="009957B9">
      <w:pPr>
        <w:rPr>
          <w:rStyle w:val="Subst"/>
          <w:bCs/>
          <w:iCs/>
        </w:rPr>
      </w:pPr>
      <w:r w:rsidRPr="00683554">
        <w:rPr>
          <w:rStyle w:val="Subst"/>
          <w:bCs/>
          <w:iCs/>
        </w:rPr>
        <w:t>Информация приводится в приложении к настоящему ежеквартальному отчету</w:t>
      </w:r>
    </w:p>
    <w:p w:rsidR="009957B9" w:rsidRDefault="009957B9" w:rsidP="005A31BA">
      <w:pPr>
        <w:pStyle w:val="SubHeading"/>
        <w:ind w:left="200"/>
      </w:pPr>
    </w:p>
    <w:p w:rsidR="009957B9" w:rsidRDefault="009957B9" w:rsidP="005A31BA">
      <w:pPr>
        <w:pStyle w:val="SubHeading"/>
        <w:ind w:left="200"/>
      </w:pPr>
    </w:p>
    <w:p w:rsidR="009957B9" w:rsidRPr="00683554" w:rsidRDefault="009957B9" w:rsidP="005A31BA">
      <w:pPr>
        <w:pStyle w:val="SubHeading"/>
        <w:ind w:left="200"/>
      </w:pPr>
    </w:p>
    <w:p w:rsidR="005A31BA" w:rsidRDefault="005A31BA" w:rsidP="005A31BA">
      <w:pPr>
        <w:pStyle w:val="2"/>
      </w:pPr>
      <w:bookmarkStart w:id="75" w:name="_Toc459813546"/>
      <w:r w:rsidRPr="00683554">
        <w:t>7.2. Квартальная бухгалтерская (финансовая) отчетность эмитента</w:t>
      </w:r>
      <w:bookmarkEnd w:id="75"/>
    </w:p>
    <w:p w:rsidR="00464053" w:rsidRPr="00464053" w:rsidRDefault="00464053" w:rsidP="00464053"/>
    <w:p w:rsidR="00464053" w:rsidRPr="00464053" w:rsidRDefault="00464053" w:rsidP="00464053">
      <w:pPr>
        <w:rPr>
          <w:b/>
        </w:rPr>
      </w:pPr>
      <w:r w:rsidRPr="00464053">
        <w:rPr>
          <w:b/>
        </w:rPr>
        <w:t xml:space="preserve">Состав годовой бухгалтерской (финансовой) отчетности за </w:t>
      </w:r>
      <w:r w:rsidR="003C0722">
        <w:rPr>
          <w:b/>
        </w:rPr>
        <w:t xml:space="preserve">3 месяца </w:t>
      </w:r>
      <w:r w:rsidRPr="00464053">
        <w:rPr>
          <w:b/>
        </w:rPr>
        <w:t>201</w:t>
      </w:r>
      <w:r w:rsidR="003C0722">
        <w:rPr>
          <w:b/>
        </w:rPr>
        <w:t xml:space="preserve">4 </w:t>
      </w:r>
      <w:r w:rsidRPr="00464053">
        <w:rPr>
          <w:b/>
        </w:rPr>
        <w:t>г.</w:t>
      </w:r>
    </w:p>
    <w:p w:rsidR="00464053" w:rsidRDefault="00464053" w:rsidP="00464053">
      <w:pPr>
        <w:pStyle w:val="aa"/>
        <w:numPr>
          <w:ilvl w:val="0"/>
          <w:numId w:val="8"/>
        </w:numPr>
      </w:pPr>
      <w:r>
        <w:t>Бухгалтерский баланс на 31.03.2014 г.</w:t>
      </w:r>
    </w:p>
    <w:p w:rsidR="00464053" w:rsidRDefault="00464053" w:rsidP="00464053">
      <w:pPr>
        <w:pStyle w:val="aa"/>
        <w:numPr>
          <w:ilvl w:val="0"/>
          <w:numId w:val="8"/>
        </w:numPr>
      </w:pPr>
      <w:r>
        <w:t>Отчет о финансовых результатах за 3 месяца 2014 г.</w:t>
      </w:r>
    </w:p>
    <w:p w:rsidR="00464053" w:rsidRPr="00464053" w:rsidRDefault="00464053" w:rsidP="00464053"/>
    <w:p w:rsidR="005A31BA" w:rsidRPr="00683554" w:rsidRDefault="005A31BA" w:rsidP="005A31BA">
      <w:pPr>
        <w:pStyle w:val="Headingbalance"/>
      </w:pPr>
      <w:r w:rsidRPr="00683554">
        <w:t>Бухгалтерский баланс</w:t>
      </w:r>
    </w:p>
    <w:p w:rsidR="005A31BA" w:rsidRPr="00683554" w:rsidRDefault="005A31BA" w:rsidP="005A31BA">
      <w:pPr>
        <w:jc w:val="center"/>
        <w:rPr>
          <w:b/>
          <w:bCs/>
        </w:rPr>
      </w:pPr>
      <w:r w:rsidRPr="00683554">
        <w:rPr>
          <w:b/>
          <w:bCs/>
        </w:rPr>
        <w:t>на 31.03.2014</w:t>
      </w:r>
    </w:p>
    <w:tbl>
      <w:tblPr>
        <w:tblW w:w="9252" w:type="dxa"/>
        <w:tblLayout w:type="fixed"/>
        <w:tblCellMar>
          <w:left w:w="72" w:type="dxa"/>
          <w:right w:w="72" w:type="dxa"/>
        </w:tblCellMar>
        <w:tblLook w:val="0000"/>
      </w:tblPr>
      <w:tblGrid>
        <w:gridCol w:w="6112"/>
        <w:gridCol w:w="1560"/>
        <w:gridCol w:w="1580"/>
      </w:tblGrid>
      <w:tr w:rsidR="005A31BA" w:rsidRPr="00683554" w:rsidTr="00BD796E">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Коды</w:t>
            </w:r>
          </w:p>
        </w:tc>
      </w:tr>
      <w:tr w:rsidR="005A31BA" w:rsidRPr="00683554" w:rsidTr="00BD796E">
        <w:tc>
          <w:tcPr>
            <w:tcW w:w="7672" w:type="dxa"/>
            <w:gridSpan w:val="2"/>
            <w:tcBorders>
              <w:top w:val="nil"/>
              <w:left w:val="nil"/>
              <w:bottom w:val="nil"/>
              <w:right w:val="nil"/>
            </w:tcBorders>
          </w:tcPr>
          <w:p w:rsidR="005A31BA" w:rsidRPr="00683554" w:rsidRDefault="005A31BA" w:rsidP="00933E30">
            <w:pPr>
              <w:jc w:val="right"/>
            </w:pPr>
            <w:r w:rsidRPr="00683554">
              <w:t>Форма № 1 по ОКУД</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0710001</w:t>
            </w:r>
          </w:p>
        </w:tc>
      </w:tr>
      <w:tr w:rsidR="005A31BA" w:rsidRPr="00683554" w:rsidTr="00BD796E">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pPr>
              <w:jc w:val="right"/>
            </w:pPr>
            <w:r w:rsidRPr="00683554">
              <w:t>Дата</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31.03.2014</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Организация:</w:t>
            </w:r>
            <w:r w:rsidRPr="00683554">
              <w:rPr>
                <w:b/>
                <w:bCs/>
              </w:rPr>
              <w:t xml:space="preserve"> Открытое акционерное общество "Обьнефтегазгеология"</w:t>
            </w:r>
          </w:p>
        </w:tc>
        <w:tc>
          <w:tcPr>
            <w:tcW w:w="1560" w:type="dxa"/>
            <w:tcBorders>
              <w:top w:val="nil"/>
              <w:left w:val="nil"/>
              <w:bottom w:val="nil"/>
              <w:right w:val="nil"/>
            </w:tcBorders>
          </w:tcPr>
          <w:p w:rsidR="00BD796E" w:rsidRPr="00683554" w:rsidRDefault="00BD796E" w:rsidP="00933E30">
            <w:pPr>
              <w:jc w:val="right"/>
            </w:pPr>
            <w:r w:rsidRPr="00683554">
              <w:t>по ОКПО</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05125841</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Идентификационный номер налогоплательщика</w:t>
            </w:r>
          </w:p>
        </w:tc>
        <w:tc>
          <w:tcPr>
            <w:tcW w:w="1560" w:type="dxa"/>
            <w:tcBorders>
              <w:top w:val="nil"/>
              <w:left w:val="nil"/>
              <w:bottom w:val="nil"/>
              <w:right w:val="nil"/>
            </w:tcBorders>
          </w:tcPr>
          <w:p w:rsidR="00BD796E" w:rsidRPr="00683554" w:rsidRDefault="00BD796E" w:rsidP="00933E30">
            <w:pPr>
              <w:jc w:val="right"/>
            </w:pPr>
            <w:r w:rsidRPr="00683554">
              <w:t>ИНН</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8602016394</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Вид деятельности: Добыча сырой нефти и нефтяного (попутного) газа.</w:t>
            </w:r>
          </w:p>
        </w:tc>
        <w:tc>
          <w:tcPr>
            <w:tcW w:w="1560" w:type="dxa"/>
            <w:tcBorders>
              <w:top w:val="nil"/>
              <w:left w:val="nil"/>
              <w:bottom w:val="nil"/>
              <w:right w:val="nil"/>
            </w:tcBorders>
          </w:tcPr>
          <w:p w:rsidR="00BD796E" w:rsidRPr="00683554" w:rsidRDefault="00BD796E" w:rsidP="00933E30">
            <w:pPr>
              <w:jc w:val="right"/>
            </w:pPr>
            <w:r w:rsidRPr="00683554">
              <w:t>по ОКВЭД</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45.25.2</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Организационно-правовая форма / форма собственности:</w:t>
            </w:r>
            <w:r w:rsidRPr="00683554">
              <w:rPr>
                <w:b/>
                <w:bCs/>
              </w:rPr>
              <w:t xml:space="preserve"> открытое акционерное общество /частная собственность</w:t>
            </w:r>
          </w:p>
        </w:tc>
        <w:tc>
          <w:tcPr>
            <w:tcW w:w="1560" w:type="dxa"/>
            <w:tcBorders>
              <w:top w:val="nil"/>
              <w:left w:val="nil"/>
              <w:bottom w:val="nil"/>
              <w:right w:val="nil"/>
            </w:tcBorders>
          </w:tcPr>
          <w:p w:rsidR="00BD796E" w:rsidRPr="00683554" w:rsidRDefault="00BD796E" w:rsidP="00933E30">
            <w:pPr>
              <w:jc w:val="right"/>
            </w:pPr>
            <w:r w:rsidRPr="00683554">
              <w:t>по ОКОПФ / ОКФС</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47 / 16</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Единица измерения:</w:t>
            </w:r>
            <w:r w:rsidRPr="00683554">
              <w:rPr>
                <w:b/>
                <w:bCs/>
              </w:rPr>
              <w:t xml:space="preserve"> тыс. руб.</w:t>
            </w:r>
          </w:p>
        </w:tc>
        <w:tc>
          <w:tcPr>
            <w:tcW w:w="1560" w:type="dxa"/>
            <w:tcBorders>
              <w:top w:val="nil"/>
              <w:left w:val="nil"/>
              <w:bottom w:val="nil"/>
              <w:right w:val="nil"/>
            </w:tcBorders>
          </w:tcPr>
          <w:p w:rsidR="00BD796E" w:rsidRPr="00683554" w:rsidRDefault="00BD796E" w:rsidP="00933E30">
            <w:pPr>
              <w:jc w:val="right"/>
            </w:pPr>
            <w:r w:rsidRPr="00683554">
              <w:t>по ОКЕИ</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384</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Местонахождение (адрес):</w:t>
            </w:r>
            <w:r w:rsidRPr="00683554">
              <w:rPr>
                <w:b/>
                <w:bCs/>
              </w:rPr>
              <w:t xml:space="preserve"> 628402 Россия, Ханты-Мансийский автономный округ-Югра, г. Сургут, Федорова 68 стр. а</w:t>
            </w:r>
          </w:p>
        </w:tc>
        <w:tc>
          <w:tcPr>
            <w:tcW w:w="1560" w:type="dxa"/>
            <w:tcBorders>
              <w:top w:val="nil"/>
              <w:left w:val="nil"/>
              <w:bottom w:val="nil"/>
              <w:right w:val="nil"/>
            </w:tcBorders>
          </w:tcPr>
          <w:p w:rsidR="00BD796E" w:rsidRPr="00683554" w:rsidRDefault="00BD796E" w:rsidP="00933E30"/>
        </w:tc>
        <w:tc>
          <w:tcPr>
            <w:tcW w:w="1580" w:type="dxa"/>
            <w:tcBorders>
              <w:top w:val="nil"/>
              <w:left w:val="nil"/>
              <w:bottom w:val="nil"/>
              <w:right w:val="nil"/>
            </w:tcBorders>
          </w:tcPr>
          <w:p w:rsidR="00BD796E" w:rsidRPr="00683554" w:rsidRDefault="00BD796E" w:rsidP="00933E30"/>
        </w:tc>
      </w:tr>
    </w:tbl>
    <w:p w:rsidR="005A31BA" w:rsidRPr="00683554" w:rsidRDefault="005A31BA" w:rsidP="005A31BA">
      <w:pPr>
        <w:pStyle w:val="ThinDelim"/>
      </w:pPr>
    </w:p>
    <w:tbl>
      <w:tblPr>
        <w:tblW w:w="0" w:type="auto"/>
        <w:tblLayout w:type="fixed"/>
        <w:tblCellMar>
          <w:left w:w="72" w:type="dxa"/>
          <w:right w:w="72" w:type="dxa"/>
        </w:tblCellMar>
        <w:tblLook w:val="0000"/>
      </w:tblPr>
      <w:tblGrid>
        <w:gridCol w:w="792"/>
        <w:gridCol w:w="3840"/>
        <w:gridCol w:w="720"/>
        <w:gridCol w:w="1280"/>
        <w:gridCol w:w="1280"/>
        <w:gridCol w:w="1340"/>
      </w:tblGrid>
      <w:tr w:rsidR="005A31BA" w:rsidRPr="00683554" w:rsidTr="00933E30">
        <w:tc>
          <w:tcPr>
            <w:tcW w:w="7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Пояснения</w:t>
            </w:r>
          </w:p>
        </w:tc>
        <w:tc>
          <w:tcPr>
            <w:tcW w:w="384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АКТИВ</w:t>
            </w:r>
          </w:p>
        </w:tc>
        <w:tc>
          <w:tcPr>
            <w:tcW w:w="72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2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31.03.2014 г.</w:t>
            </w:r>
          </w:p>
        </w:tc>
        <w:tc>
          <w:tcPr>
            <w:tcW w:w="12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31.12.2013 г.</w:t>
            </w:r>
          </w:p>
        </w:tc>
        <w:tc>
          <w:tcPr>
            <w:tcW w:w="134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На  31.12.2012 г.</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5</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6</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I. ВНЕОБОРОТНЫЕ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Нематериальные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32</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34</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51</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Результаты исследований и разработок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Нематериальные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1130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1140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Основные средства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40 602 646</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40 522 296</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36 125 205</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Доходные вложения в материальные ценности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1160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xml:space="preserve">Незавершенные капитальные вложения в </w:t>
            </w:r>
            <w:r w:rsidRPr="00683554">
              <w:lastRenderedPageBreak/>
              <w:t>объекты основных средств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lastRenderedPageBreak/>
              <w:t>1165</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6 943 800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6 815 247</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9 491 130</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Финансовые вложения</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1170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750 478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750 478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750 478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Отложенные налоговые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1180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546 464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512 887</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491 826</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внеоборотные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1190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301 956</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756 244</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1 235 381</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I</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1100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49 145 376</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49 357 186</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48 094 071</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II.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Запасы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613 757</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556 084</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471 865</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Налог на добавленную стоимость по приобретенным ценностям</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23 447</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32</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13 864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Дебиторская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1230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579 653</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609 008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347 258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Финансовые вложения (за исключением денежных эквивалентов)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1240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Денежные средства и денежные эквиваленты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72 061</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8 885</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3 746 867</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1260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15</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II</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1200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1 288 928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1 174 011</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4 579 869</w:t>
            </w:r>
          </w:p>
        </w:tc>
      </w:tr>
      <w:tr w:rsidR="005A31BA" w:rsidRPr="00683554" w:rsidTr="00933E30">
        <w:tc>
          <w:tcPr>
            <w:tcW w:w="792" w:type="dxa"/>
            <w:tcBorders>
              <w:top w:val="single" w:sz="6" w:space="0" w:color="auto"/>
              <w:left w:val="double" w:sz="6" w:space="0" w:color="auto"/>
              <w:bottom w:val="doub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БАЛАНС (актив)</w:t>
            </w:r>
          </w:p>
        </w:tc>
        <w:tc>
          <w:tcPr>
            <w:tcW w:w="72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1600</w:t>
            </w:r>
          </w:p>
        </w:tc>
        <w:tc>
          <w:tcPr>
            <w:tcW w:w="12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50 434 304</w:t>
            </w:r>
          </w:p>
        </w:tc>
        <w:tc>
          <w:tcPr>
            <w:tcW w:w="12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50 531 197</w:t>
            </w:r>
          </w:p>
        </w:tc>
        <w:tc>
          <w:tcPr>
            <w:tcW w:w="134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52 673 940</w:t>
            </w:r>
          </w:p>
        </w:tc>
      </w:tr>
    </w:tbl>
    <w:p w:rsidR="005A31BA" w:rsidRPr="00683554" w:rsidRDefault="005A31BA" w:rsidP="005A31BA"/>
    <w:p w:rsidR="005A31BA" w:rsidRPr="00683554" w:rsidRDefault="005A31BA" w:rsidP="005A31BA">
      <w:pPr>
        <w:pStyle w:val="ThinDelim"/>
      </w:pPr>
    </w:p>
    <w:tbl>
      <w:tblPr>
        <w:tblW w:w="0" w:type="auto"/>
        <w:tblLayout w:type="fixed"/>
        <w:tblCellMar>
          <w:left w:w="72" w:type="dxa"/>
          <w:right w:w="72" w:type="dxa"/>
        </w:tblCellMar>
        <w:tblLook w:val="0000"/>
      </w:tblPr>
      <w:tblGrid>
        <w:gridCol w:w="792"/>
        <w:gridCol w:w="3840"/>
        <w:gridCol w:w="720"/>
        <w:gridCol w:w="1280"/>
        <w:gridCol w:w="1280"/>
        <w:gridCol w:w="1340"/>
      </w:tblGrid>
      <w:tr w:rsidR="005A31BA" w:rsidRPr="00683554" w:rsidTr="00933E30">
        <w:tc>
          <w:tcPr>
            <w:tcW w:w="7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Пояснения</w:t>
            </w:r>
          </w:p>
        </w:tc>
        <w:tc>
          <w:tcPr>
            <w:tcW w:w="384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ПАССИВ</w:t>
            </w:r>
          </w:p>
        </w:tc>
        <w:tc>
          <w:tcPr>
            <w:tcW w:w="72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2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31.03.2014 г.</w:t>
            </w:r>
          </w:p>
        </w:tc>
        <w:tc>
          <w:tcPr>
            <w:tcW w:w="128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 31.12.2013 г.</w:t>
            </w:r>
          </w:p>
        </w:tc>
        <w:tc>
          <w:tcPr>
            <w:tcW w:w="134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На  31.12.2012 г.</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5</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6</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III. КАПИТАЛ И РЕЗЕРВЫ</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Уставный капитал (складочный капитал, уставный фонд, вклады товарищей)</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3 368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Собственные акции, выкупленные у акционеров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            )</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Переоценка внеоборотных активов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1340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Добавочный капитал (без переоценки)</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5 784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5 784</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5 798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Резервный капитал</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1360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3 368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3 368</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1370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19 417 577</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18 619 650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14 804 986</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III</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1300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19 430 097</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18 632 170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14 817 520</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IV. ДОЛГОСРОЧНЫЕ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5 353 065</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4 909 380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303 727</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Отложенные налоговые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2 031 982</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1 833 273</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1 312 811</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1430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1 225 316</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1 692 628</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2 269 842</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IV</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1400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8 610 363</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8 435 281</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3 886 380</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V. КРАТКОСРОЧНЫЕ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180 450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329 920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1 717 944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Кредиторская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1520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21 486 610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22 404 799</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32 192 762</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Доходы будущих периодов</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1530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0</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1540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726 784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729 027</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59 334</w:t>
            </w:r>
          </w:p>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1550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9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ИТОГО по разделу V</w:t>
            </w:r>
          </w:p>
        </w:tc>
        <w:tc>
          <w:tcPr>
            <w:tcW w:w="72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1500</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22 393 844</w:t>
            </w:r>
          </w:p>
        </w:tc>
        <w:tc>
          <w:tcPr>
            <w:tcW w:w="12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23 463 746</w:t>
            </w:r>
          </w:p>
        </w:tc>
        <w:tc>
          <w:tcPr>
            <w:tcW w:w="134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33 970 040</w:t>
            </w:r>
          </w:p>
        </w:tc>
      </w:tr>
      <w:tr w:rsidR="005A31BA" w:rsidRPr="00683554" w:rsidTr="00933E30">
        <w:tc>
          <w:tcPr>
            <w:tcW w:w="792" w:type="dxa"/>
            <w:tcBorders>
              <w:top w:val="single" w:sz="6" w:space="0" w:color="auto"/>
              <w:left w:val="double" w:sz="6" w:space="0" w:color="auto"/>
              <w:bottom w:val="double" w:sz="6" w:space="0" w:color="auto"/>
              <w:right w:val="single" w:sz="6" w:space="0" w:color="auto"/>
            </w:tcBorders>
          </w:tcPr>
          <w:p w:rsidR="005A31BA" w:rsidRPr="00683554" w:rsidRDefault="005A31BA" w:rsidP="00933E30"/>
        </w:tc>
        <w:tc>
          <w:tcPr>
            <w:tcW w:w="384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БАЛАНС (пассив)</w:t>
            </w:r>
          </w:p>
        </w:tc>
        <w:tc>
          <w:tcPr>
            <w:tcW w:w="72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1700</w:t>
            </w:r>
          </w:p>
        </w:tc>
        <w:tc>
          <w:tcPr>
            <w:tcW w:w="12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50 434 304</w:t>
            </w:r>
          </w:p>
        </w:tc>
        <w:tc>
          <w:tcPr>
            <w:tcW w:w="128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right"/>
            </w:pPr>
            <w:r w:rsidRPr="00683554">
              <w:t>50 531 197</w:t>
            </w:r>
          </w:p>
        </w:tc>
        <w:tc>
          <w:tcPr>
            <w:tcW w:w="1340" w:type="dxa"/>
            <w:tcBorders>
              <w:top w:val="single" w:sz="6" w:space="0" w:color="auto"/>
              <w:left w:val="single" w:sz="6" w:space="0" w:color="auto"/>
              <w:bottom w:val="double" w:sz="6" w:space="0" w:color="auto"/>
              <w:right w:val="double" w:sz="6" w:space="0" w:color="auto"/>
            </w:tcBorders>
          </w:tcPr>
          <w:p w:rsidR="005A31BA" w:rsidRPr="00683554" w:rsidRDefault="005A31BA" w:rsidP="00933E30">
            <w:pPr>
              <w:jc w:val="right"/>
            </w:pPr>
            <w:r w:rsidRPr="00683554">
              <w:t>52 673 940</w:t>
            </w:r>
          </w:p>
        </w:tc>
      </w:tr>
    </w:tbl>
    <w:p w:rsidR="005A31BA" w:rsidRPr="00683554" w:rsidRDefault="005A31BA" w:rsidP="005A31BA"/>
    <w:p w:rsidR="005A31BA" w:rsidRPr="00683554" w:rsidRDefault="005A31BA" w:rsidP="005A31BA">
      <w:pPr>
        <w:ind w:left="200"/>
      </w:pPr>
    </w:p>
    <w:p w:rsidR="005A31BA" w:rsidRPr="00683554" w:rsidRDefault="005A31BA" w:rsidP="005A31BA">
      <w:pPr>
        <w:pStyle w:val="Headingbalance"/>
      </w:pPr>
      <w:r w:rsidRPr="00683554">
        <w:br w:type="page"/>
      </w:r>
      <w:r w:rsidRPr="00683554">
        <w:lastRenderedPageBreak/>
        <w:t>Отчет о финансовых результатах</w:t>
      </w:r>
    </w:p>
    <w:p w:rsidR="005A31BA" w:rsidRPr="00683554" w:rsidRDefault="005A31BA" w:rsidP="005A31BA">
      <w:pPr>
        <w:jc w:val="center"/>
        <w:rPr>
          <w:b/>
          <w:bCs/>
        </w:rPr>
      </w:pPr>
      <w:r w:rsidRPr="00683554">
        <w:rPr>
          <w:b/>
          <w:bCs/>
        </w:rPr>
        <w:t>за 3 месяца 2014 г.</w:t>
      </w:r>
    </w:p>
    <w:tbl>
      <w:tblPr>
        <w:tblW w:w="9252" w:type="dxa"/>
        <w:tblLayout w:type="fixed"/>
        <w:tblCellMar>
          <w:left w:w="72" w:type="dxa"/>
          <w:right w:w="72" w:type="dxa"/>
        </w:tblCellMar>
        <w:tblLook w:val="0000"/>
      </w:tblPr>
      <w:tblGrid>
        <w:gridCol w:w="6112"/>
        <w:gridCol w:w="1560"/>
        <w:gridCol w:w="1580"/>
      </w:tblGrid>
      <w:tr w:rsidR="005A31BA" w:rsidRPr="00683554" w:rsidTr="00BD796E">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Коды</w:t>
            </w:r>
          </w:p>
        </w:tc>
      </w:tr>
      <w:tr w:rsidR="005A31BA" w:rsidRPr="00683554" w:rsidTr="00BD796E">
        <w:tc>
          <w:tcPr>
            <w:tcW w:w="7672" w:type="dxa"/>
            <w:gridSpan w:val="2"/>
            <w:tcBorders>
              <w:top w:val="nil"/>
              <w:left w:val="nil"/>
              <w:bottom w:val="nil"/>
              <w:right w:val="nil"/>
            </w:tcBorders>
          </w:tcPr>
          <w:p w:rsidR="005A31BA" w:rsidRPr="00683554" w:rsidRDefault="005A31BA" w:rsidP="00933E30">
            <w:pPr>
              <w:jc w:val="right"/>
            </w:pPr>
            <w:r w:rsidRPr="00683554">
              <w:t>Форма № 2 по ОКУД</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0710002</w:t>
            </w:r>
          </w:p>
        </w:tc>
      </w:tr>
      <w:tr w:rsidR="005A31BA" w:rsidRPr="00683554" w:rsidTr="00BD796E">
        <w:tc>
          <w:tcPr>
            <w:tcW w:w="6112" w:type="dxa"/>
            <w:tcBorders>
              <w:top w:val="nil"/>
              <w:left w:val="nil"/>
              <w:bottom w:val="nil"/>
              <w:right w:val="nil"/>
            </w:tcBorders>
          </w:tcPr>
          <w:p w:rsidR="005A31BA" w:rsidRPr="00683554" w:rsidRDefault="005A31BA" w:rsidP="00933E30"/>
        </w:tc>
        <w:tc>
          <w:tcPr>
            <w:tcW w:w="1560" w:type="dxa"/>
            <w:tcBorders>
              <w:top w:val="nil"/>
              <w:left w:val="nil"/>
              <w:bottom w:val="nil"/>
              <w:right w:val="nil"/>
            </w:tcBorders>
          </w:tcPr>
          <w:p w:rsidR="005A31BA" w:rsidRPr="00683554" w:rsidRDefault="005A31BA" w:rsidP="00933E30">
            <w:pPr>
              <w:jc w:val="right"/>
            </w:pPr>
            <w:r w:rsidRPr="00683554">
              <w:t>Дата</w:t>
            </w:r>
          </w:p>
        </w:tc>
        <w:tc>
          <w:tcPr>
            <w:tcW w:w="158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rPr>
                <w:b/>
                <w:bCs/>
              </w:rPr>
            </w:pPr>
            <w:r w:rsidRPr="00683554">
              <w:rPr>
                <w:b/>
                <w:bCs/>
              </w:rPr>
              <w:t>31.03.2014</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Организация:</w:t>
            </w:r>
            <w:r w:rsidRPr="00683554">
              <w:rPr>
                <w:b/>
                <w:bCs/>
              </w:rPr>
              <w:t xml:space="preserve"> Открытое акционерное общество "Обьнефтегазгеология"</w:t>
            </w:r>
          </w:p>
        </w:tc>
        <w:tc>
          <w:tcPr>
            <w:tcW w:w="1560" w:type="dxa"/>
            <w:tcBorders>
              <w:top w:val="nil"/>
              <w:left w:val="nil"/>
              <w:bottom w:val="nil"/>
              <w:right w:val="nil"/>
            </w:tcBorders>
          </w:tcPr>
          <w:p w:rsidR="00BD796E" w:rsidRPr="00683554" w:rsidRDefault="00BD796E" w:rsidP="00933E30">
            <w:pPr>
              <w:jc w:val="right"/>
            </w:pPr>
            <w:r w:rsidRPr="00683554">
              <w:t>по ОКПО</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05125841</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Идентификационный номер налогоплательщика</w:t>
            </w:r>
          </w:p>
        </w:tc>
        <w:tc>
          <w:tcPr>
            <w:tcW w:w="1560" w:type="dxa"/>
            <w:tcBorders>
              <w:top w:val="nil"/>
              <w:left w:val="nil"/>
              <w:bottom w:val="nil"/>
              <w:right w:val="nil"/>
            </w:tcBorders>
          </w:tcPr>
          <w:p w:rsidR="00BD796E" w:rsidRPr="00683554" w:rsidRDefault="00BD796E" w:rsidP="00933E30">
            <w:pPr>
              <w:jc w:val="right"/>
            </w:pPr>
            <w:r w:rsidRPr="00683554">
              <w:t>ИНН</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8602016394</w:t>
            </w:r>
          </w:p>
        </w:tc>
      </w:tr>
      <w:tr w:rsidR="00BD796E" w:rsidRPr="00683554" w:rsidTr="00BD796E">
        <w:tc>
          <w:tcPr>
            <w:tcW w:w="6112" w:type="dxa"/>
            <w:tcBorders>
              <w:top w:val="nil"/>
              <w:left w:val="nil"/>
              <w:bottom w:val="nil"/>
              <w:right w:val="nil"/>
            </w:tcBorders>
          </w:tcPr>
          <w:p w:rsidR="00BD796E" w:rsidRPr="00683554" w:rsidRDefault="00BD796E" w:rsidP="00B62A3A">
            <w:r w:rsidRPr="00683554">
              <w:t>Вид деятельности: Добыча сырой нефти и нефтяного (попутного) газа.</w:t>
            </w:r>
          </w:p>
        </w:tc>
        <w:tc>
          <w:tcPr>
            <w:tcW w:w="1560" w:type="dxa"/>
            <w:tcBorders>
              <w:top w:val="nil"/>
              <w:left w:val="nil"/>
              <w:bottom w:val="nil"/>
              <w:right w:val="nil"/>
            </w:tcBorders>
          </w:tcPr>
          <w:p w:rsidR="00BD796E" w:rsidRPr="00683554" w:rsidRDefault="00BD796E" w:rsidP="00933E30">
            <w:pPr>
              <w:jc w:val="right"/>
            </w:pPr>
            <w:r w:rsidRPr="00683554">
              <w:t>по ОКВЭД</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45.25.2</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Организационно-правовая форма / форма собственности:</w:t>
            </w:r>
            <w:r w:rsidRPr="00683554">
              <w:rPr>
                <w:b/>
                <w:bCs/>
              </w:rPr>
              <w:t xml:space="preserve"> открытое акционерное общество /частная собственность</w:t>
            </w:r>
          </w:p>
        </w:tc>
        <w:tc>
          <w:tcPr>
            <w:tcW w:w="1560" w:type="dxa"/>
            <w:tcBorders>
              <w:top w:val="nil"/>
              <w:left w:val="nil"/>
              <w:bottom w:val="nil"/>
              <w:right w:val="nil"/>
            </w:tcBorders>
          </w:tcPr>
          <w:p w:rsidR="00BD796E" w:rsidRPr="00683554" w:rsidRDefault="00BD796E" w:rsidP="00933E30">
            <w:pPr>
              <w:jc w:val="right"/>
            </w:pPr>
            <w:r w:rsidRPr="00683554">
              <w:t>по ОКОПФ / ОКФС</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47 / 16</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Единица измерения:</w:t>
            </w:r>
            <w:r w:rsidRPr="00683554">
              <w:rPr>
                <w:b/>
                <w:bCs/>
              </w:rPr>
              <w:t xml:space="preserve"> тыс. руб.</w:t>
            </w:r>
          </w:p>
        </w:tc>
        <w:tc>
          <w:tcPr>
            <w:tcW w:w="1560" w:type="dxa"/>
            <w:tcBorders>
              <w:top w:val="nil"/>
              <w:left w:val="nil"/>
              <w:bottom w:val="nil"/>
              <w:right w:val="nil"/>
            </w:tcBorders>
          </w:tcPr>
          <w:p w:rsidR="00BD796E" w:rsidRPr="00683554" w:rsidRDefault="00BD796E" w:rsidP="00933E30">
            <w:pPr>
              <w:jc w:val="right"/>
            </w:pPr>
            <w:r w:rsidRPr="00683554">
              <w:t>по ОКЕИ</w:t>
            </w:r>
          </w:p>
        </w:tc>
        <w:tc>
          <w:tcPr>
            <w:tcW w:w="1580" w:type="dxa"/>
            <w:tcBorders>
              <w:top w:val="single" w:sz="6" w:space="0" w:color="auto"/>
              <w:left w:val="single" w:sz="6" w:space="0" w:color="auto"/>
              <w:bottom w:val="single" w:sz="6" w:space="0" w:color="auto"/>
              <w:right w:val="single" w:sz="6" w:space="0" w:color="auto"/>
            </w:tcBorders>
          </w:tcPr>
          <w:p w:rsidR="00BD796E" w:rsidRPr="00683554" w:rsidRDefault="00BD796E" w:rsidP="00933E30">
            <w:pPr>
              <w:jc w:val="center"/>
              <w:rPr>
                <w:b/>
                <w:bCs/>
              </w:rPr>
            </w:pPr>
            <w:r w:rsidRPr="00683554">
              <w:rPr>
                <w:b/>
                <w:bCs/>
              </w:rPr>
              <w:t>384</w:t>
            </w:r>
          </w:p>
        </w:tc>
      </w:tr>
      <w:tr w:rsidR="00BD796E" w:rsidRPr="00683554" w:rsidTr="00BD796E">
        <w:tc>
          <w:tcPr>
            <w:tcW w:w="6112" w:type="dxa"/>
            <w:tcBorders>
              <w:top w:val="nil"/>
              <w:left w:val="nil"/>
              <w:bottom w:val="nil"/>
              <w:right w:val="nil"/>
            </w:tcBorders>
          </w:tcPr>
          <w:p w:rsidR="00BD796E" w:rsidRPr="00683554" w:rsidRDefault="00BD796E" w:rsidP="00B62A3A">
            <w:pPr>
              <w:rPr>
                <w:b/>
                <w:bCs/>
              </w:rPr>
            </w:pPr>
            <w:r w:rsidRPr="00683554">
              <w:t>Местонахождение (адрес):</w:t>
            </w:r>
            <w:r w:rsidRPr="00683554">
              <w:rPr>
                <w:b/>
                <w:bCs/>
              </w:rPr>
              <w:t xml:space="preserve"> 628402 Россия, Ханты-Мансийский автономный округ-Югра, г. Сургут, Федорова 68 стр. а</w:t>
            </w:r>
          </w:p>
        </w:tc>
        <w:tc>
          <w:tcPr>
            <w:tcW w:w="1560" w:type="dxa"/>
            <w:tcBorders>
              <w:top w:val="nil"/>
              <w:left w:val="nil"/>
              <w:bottom w:val="nil"/>
              <w:right w:val="nil"/>
            </w:tcBorders>
          </w:tcPr>
          <w:p w:rsidR="00BD796E" w:rsidRPr="00683554" w:rsidRDefault="00BD796E" w:rsidP="00933E30"/>
        </w:tc>
        <w:tc>
          <w:tcPr>
            <w:tcW w:w="1580" w:type="dxa"/>
            <w:tcBorders>
              <w:top w:val="nil"/>
              <w:left w:val="nil"/>
              <w:bottom w:val="nil"/>
              <w:right w:val="nil"/>
            </w:tcBorders>
          </w:tcPr>
          <w:p w:rsidR="00BD796E" w:rsidRPr="00683554" w:rsidRDefault="00BD796E" w:rsidP="00933E30"/>
        </w:tc>
      </w:tr>
    </w:tbl>
    <w:p w:rsidR="005A31BA" w:rsidRPr="00683554" w:rsidRDefault="005A31BA" w:rsidP="005A31BA">
      <w:pPr>
        <w:pStyle w:val="ThinDelim"/>
      </w:pPr>
    </w:p>
    <w:tbl>
      <w:tblPr>
        <w:tblW w:w="9252" w:type="dxa"/>
        <w:tblLayout w:type="fixed"/>
        <w:tblCellMar>
          <w:left w:w="72" w:type="dxa"/>
          <w:right w:w="72" w:type="dxa"/>
        </w:tblCellMar>
        <w:tblLook w:val="0000"/>
      </w:tblPr>
      <w:tblGrid>
        <w:gridCol w:w="712"/>
        <w:gridCol w:w="5140"/>
        <w:gridCol w:w="640"/>
        <w:gridCol w:w="1360"/>
        <w:gridCol w:w="1400"/>
      </w:tblGrid>
      <w:tr w:rsidR="005A31BA" w:rsidRPr="00683554" w:rsidTr="00933E30">
        <w:tc>
          <w:tcPr>
            <w:tcW w:w="71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Пояснения</w:t>
            </w:r>
          </w:p>
        </w:tc>
        <w:tc>
          <w:tcPr>
            <w:tcW w:w="514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Наименование показателя</w:t>
            </w:r>
          </w:p>
        </w:tc>
        <w:tc>
          <w:tcPr>
            <w:tcW w:w="64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Код строки</w:t>
            </w:r>
          </w:p>
        </w:tc>
        <w:tc>
          <w:tcPr>
            <w:tcW w:w="1360" w:type="dxa"/>
            <w:tcBorders>
              <w:top w:val="doub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 xml:space="preserve"> За  3 мес.2014 г.</w:t>
            </w:r>
          </w:p>
        </w:tc>
        <w:tc>
          <w:tcPr>
            <w:tcW w:w="140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 xml:space="preserve"> За  3 мес.2013 г.</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1</w:t>
            </w:r>
          </w:p>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3</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4</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5</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Выручка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10 149 997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9 535 656</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 т.ч.</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Выручка ГРР</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Выручка нефть</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10 148 618</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9 533 765</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Выручка прочая</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1 379</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1 900</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Себестоимость продаж</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(8 471 048)</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(7 823 164)</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 т.ч.</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Себестоимость продаж ГРР</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xml:space="preserve"> (            )</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Себестоимость продаж нефть</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8 469 218)</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7 819 795)</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Себестоимость продаж прочая</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1 830)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3 369)</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Валовая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2100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1 678 949</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1 712 492</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Коммерческие расходы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2210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             )</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r w:rsidRPr="00683554">
              <w:t>(             )</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Управленческие расходы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2220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      11 364)</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      10 755)</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Прибыль (убыток) от продаж</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2200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1 667 585</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1 701 737</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Доходы от участия в других организациях</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Проценты к получению</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15 000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69 434</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Проценты к уплате</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2330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(65 060)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(13 571)</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доходы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2340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135 448</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32 084</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Прочие расходы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2350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(793 401)</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(317 916)</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Прибыль (убыток) до налогообложения</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2300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959 572</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1 471 768</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Текущий налог на прибыль</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(0)</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(237 587)</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в т.ч. постоянные налоговые обязательства (активы)</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2421</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429</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(153)</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Изменение отложенных налоговых обязательств</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2430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(197 153)</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(56 698)</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Изменение отложенных налоговых активов</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2450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33 597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43 932</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Прочее</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2460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1 911</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(1 899)</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Чистая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2400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797 927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1 219 516</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СПРАВОЧНО:</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Результат от переоценки внеоборотных активов,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2510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Результат от прочих операций,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2520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Совокупный финансовый результат периода</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2500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right"/>
            </w:pPr>
            <w:r w:rsidRPr="00683554">
              <w:t>797 927</w:t>
            </w:r>
          </w:p>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pPr>
              <w:jc w:val="right"/>
            </w:pPr>
            <w:r w:rsidRPr="00683554">
              <w:t>1 219 516</w:t>
            </w:r>
          </w:p>
        </w:tc>
      </w:tr>
      <w:tr w:rsidR="005A31BA" w:rsidRPr="00683554" w:rsidTr="00933E30">
        <w:tc>
          <w:tcPr>
            <w:tcW w:w="712" w:type="dxa"/>
            <w:tcBorders>
              <w:top w:val="single" w:sz="6" w:space="0" w:color="auto"/>
              <w:left w:val="double" w:sz="6" w:space="0" w:color="auto"/>
              <w:bottom w:val="sing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single" w:sz="6" w:space="0" w:color="auto"/>
              <w:right w:val="single" w:sz="6" w:space="0" w:color="auto"/>
            </w:tcBorders>
          </w:tcPr>
          <w:p w:rsidR="005A31BA" w:rsidRPr="00683554" w:rsidRDefault="005A31BA" w:rsidP="00933E30">
            <w:r w:rsidRPr="00683554">
              <w:t>Базовая прибыль (убыток) на акцию</w:t>
            </w:r>
          </w:p>
        </w:tc>
        <w:tc>
          <w:tcPr>
            <w:tcW w:w="640" w:type="dxa"/>
            <w:tcBorders>
              <w:top w:val="single" w:sz="6" w:space="0" w:color="auto"/>
              <w:left w:val="single" w:sz="6" w:space="0" w:color="auto"/>
              <w:bottom w:val="single" w:sz="6" w:space="0" w:color="auto"/>
              <w:right w:val="single" w:sz="6" w:space="0" w:color="auto"/>
            </w:tcBorders>
          </w:tcPr>
          <w:p w:rsidR="005A31BA" w:rsidRPr="00683554" w:rsidRDefault="005A31BA" w:rsidP="00933E30">
            <w:pPr>
              <w:jc w:val="center"/>
            </w:pPr>
            <w:r w:rsidRPr="00683554">
              <w:t>2900</w:t>
            </w:r>
          </w:p>
        </w:tc>
        <w:tc>
          <w:tcPr>
            <w:tcW w:w="1360" w:type="dxa"/>
            <w:tcBorders>
              <w:top w:val="single" w:sz="6" w:space="0" w:color="auto"/>
              <w:left w:val="single" w:sz="6" w:space="0" w:color="auto"/>
              <w:bottom w:val="sing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single" w:sz="6" w:space="0" w:color="auto"/>
              <w:right w:val="double" w:sz="6" w:space="0" w:color="auto"/>
            </w:tcBorders>
          </w:tcPr>
          <w:p w:rsidR="005A31BA" w:rsidRPr="00683554" w:rsidRDefault="005A31BA" w:rsidP="00933E30"/>
        </w:tc>
      </w:tr>
      <w:tr w:rsidR="005A31BA" w:rsidRPr="00683554" w:rsidTr="00933E30">
        <w:tc>
          <w:tcPr>
            <w:tcW w:w="712" w:type="dxa"/>
            <w:tcBorders>
              <w:top w:val="single" w:sz="6" w:space="0" w:color="auto"/>
              <w:left w:val="double" w:sz="6" w:space="0" w:color="auto"/>
              <w:bottom w:val="double" w:sz="6" w:space="0" w:color="auto"/>
              <w:right w:val="single" w:sz="6" w:space="0" w:color="auto"/>
            </w:tcBorders>
          </w:tcPr>
          <w:p w:rsidR="005A31BA" w:rsidRPr="00683554" w:rsidRDefault="005A31BA" w:rsidP="00933E30"/>
        </w:tc>
        <w:tc>
          <w:tcPr>
            <w:tcW w:w="5140" w:type="dxa"/>
            <w:tcBorders>
              <w:top w:val="single" w:sz="6" w:space="0" w:color="auto"/>
              <w:left w:val="single" w:sz="6" w:space="0" w:color="auto"/>
              <w:bottom w:val="double" w:sz="6" w:space="0" w:color="auto"/>
              <w:right w:val="single" w:sz="6" w:space="0" w:color="auto"/>
            </w:tcBorders>
          </w:tcPr>
          <w:p w:rsidR="005A31BA" w:rsidRPr="00683554" w:rsidRDefault="005A31BA" w:rsidP="00933E30">
            <w:r w:rsidRPr="00683554">
              <w:t>Разводненная прибыль (убыток) на акцию</w:t>
            </w:r>
          </w:p>
        </w:tc>
        <w:tc>
          <w:tcPr>
            <w:tcW w:w="640" w:type="dxa"/>
            <w:tcBorders>
              <w:top w:val="single" w:sz="6" w:space="0" w:color="auto"/>
              <w:left w:val="single" w:sz="6" w:space="0" w:color="auto"/>
              <w:bottom w:val="double" w:sz="6" w:space="0" w:color="auto"/>
              <w:right w:val="single" w:sz="6" w:space="0" w:color="auto"/>
            </w:tcBorders>
          </w:tcPr>
          <w:p w:rsidR="005A31BA" w:rsidRPr="00683554" w:rsidRDefault="005A31BA" w:rsidP="00933E30">
            <w:pPr>
              <w:jc w:val="center"/>
            </w:pPr>
            <w:r w:rsidRPr="00683554">
              <w:t>2910</w:t>
            </w:r>
          </w:p>
        </w:tc>
        <w:tc>
          <w:tcPr>
            <w:tcW w:w="1360" w:type="dxa"/>
            <w:tcBorders>
              <w:top w:val="single" w:sz="6" w:space="0" w:color="auto"/>
              <w:left w:val="single" w:sz="6" w:space="0" w:color="auto"/>
              <w:bottom w:val="double" w:sz="6" w:space="0" w:color="auto"/>
              <w:right w:val="single" w:sz="6" w:space="0" w:color="auto"/>
            </w:tcBorders>
          </w:tcPr>
          <w:p w:rsidR="005A31BA" w:rsidRPr="00683554" w:rsidRDefault="005A31BA" w:rsidP="00933E30"/>
        </w:tc>
        <w:tc>
          <w:tcPr>
            <w:tcW w:w="1400" w:type="dxa"/>
            <w:tcBorders>
              <w:top w:val="single" w:sz="6" w:space="0" w:color="auto"/>
              <w:left w:val="single" w:sz="6" w:space="0" w:color="auto"/>
              <w:bottom w:val="double" w:sz="6" w:space="0" w:color="auto"/>
              <w:right w:val="double" w:sz="6" w:space="0" w:color="auto"/>
            </w:tcBorders>
          </w:tcPr>
          <w:p w:rsidR="005A31BA" w:rsidRPr="00683554" w:rsidRDefault="005A31BA" w:rsidP="00933E30"/>
        </w:tc>
      </w:tr>
    </w:tbl>
    <w:p w:rsidR="005A31BA" w:rsidRPr="00683554" w:rsidRDefault="005A31BA" w:rsidP="005A31BA"/>
    <w:p w:rsidR="005A31BA" w:rsidRPr="00683554" w:rsidRDefault="005A31BA" w:rsidP="005A31BA">
      <w:pPr>
        <w:ind w:left="200"/>
      </w:pPr>
    </w:p>
    <w:p w:rsidR="005A31BA" w:rsidRPr="00683554" w:rsidRDefault="005A31BA" w:rsidP="00CB14ED">
      <w:pPr>
        <w:pStyle w:val="Headingbalance"/>
        <w:jc w:val="left"/>
      </w:pPr>
      <w:r w:rsidRPr="00683554">
        <w:t xml:space="preserve"> </w:t>
      </w:r>
    </w:p>
    <w:p w:rsidR="005A31BA" w:rsidRPr="00683554" w:rsidRDefault="005A31BA" w:rsidP="005A31BA">
      <w:pPr>
        <w:pStyle w:val="2"/>
      </w:pPr>
      <w:bookmarkStart w:id="76" w:name="_Toc459813547"/>
      <w:r w:rsidRPr="00683554">
        <w:t>7.3. Сводная бухгалтерская (консолидированная финансовая) отчетность эмитента</w:t>
      </w:r>
      <w:bookmarkEnd w:id="76"/>
    </w:p>
    <w:p w:rsidR="005A31BA" w:rsidRPr="00683554" w:rsidRDefault="005A31BA" w:rsidP="005A31BA"/>
    <w:p w:rsidR="00D728A0" w:rsidRPr="00683554" w:rsidRDefault="00D728A0" w:rsidP="00D728A0">
      <w:pPr>
        <w:pStyle w:val="Style29"/>
        <w:widowControl/>
        <w:spacing w:before="120" w:line="226" w:lineRule="exact"/>
        <w:rPr>
          <w:rStyle w:val="FontStyle133"/>
          <w:sz w:val="20"/>
          <w:szCs w:val="20"/>
        </w:rPr>
      </w:pPr>
      <w:r w:rsidRPr="00683554">
        <w:rPr>
          <w:rStyle w:val="FontStyle133"/>
          <w:sz w:val="20"/>
          <w:szCs w:val="20"/>
        </w:rPr>
        <w:t>В соответствии с п.4 ст.30 Федерального закона от 22.04.1996г. № 39-ФЗ «О рынке ценных бумаг» в случае регистрации проспекта ценных бумаг, допуска биржевых облигаций или российских депозитарных расписок к организованным торгам с представлением бирже проспекта указанных ценных бумаг, эмитент обязан осуществлять раскрытие информации на рынке ценных бумаг в форме консолидированной финансовой отчетности. Поскольку ценные бумаги ОАО «ОНГГ» не обращаются на рынке ценных бумаг, необходимость в составлении, публикации консолидированной отчетности отсутствует</w:t>
      </w:r>
    </w:p>
    <w:p w:rsidR="005A31BA" w:rsidRPr="00683554" w:rsidRDefault="005A31BA" w:rsidP="005A31BA"/>
    <w:p w:rsidR="005A31BA" w:rsidRPr="00683554" w:rsidRDefault="005A31BA" w:rsidP="005A31BA">
      <w:pPr>
        <w:pStyle w:val="2"/>
      </w:pPr>
      <w:bookmarkStart w:id="77" w:name="_Toc459813548"/>
      <w:r w:rsidRPr="00683554">
        <w:t>7.4. Сведения об учетной политике эмитента</w:t>
      </w:r>
      <w:bookmarkEnd w:id="77"/>
    </w:p>
    <w:p w:rsidR="005A31BA" w:rsidRPr="00683554" w:rsidRDefault="005A31BA" w:rsidP="005A3D4B">
      <w:pPr>
        <w:ind w:left="200"/>
        <w:jc w:val="both"/>
      </w:pPr>
      <w:r w:rsidRPr="00683554">
        <w:rPr>
          <w:rStyle w:val="Subst"/>
          <w:bCs/>
          <w:iCs/>
        </w:rPr>
        <w:t>Положение разработано в соответствии с требованиями бухгалтерского законодательства Российской Федерации. Оно содержит изложение учетной политики ОАО «О</w:t>
      </w:r>
      <w:r w:rsidR="00F36279" w:rsidRPr="00683554">
        <w:rPr>
          <w:rStyle w:val="Subst"/>
          <w:bCs/>
          <w:iCs/>
        </w:rPr>
        <w:t>НГГ</w:t>
      </w:r>
      <w:r w:rsidRPr="00683554">
        <w:rPr>
          <w:rStyle w:val="Subst"/>
          <w:bCs/>
          <w:iCs/>
        </w:rPr>
        <w:t>» (далее Общество).</w:t>
      </w:r>
      <w:r w:rsidRPr="00683554">
        <w:rPr>
          <w:rStyle w:val="Subst"/>
          <w:bCs/>
          <w:iCs/>
        </w:rPr>
        <w:br/>
        <w:t>Положение описывает организацию и ведение бухгалтерского учета в Обществе и призвано обеспечить достоверность всех видов отчетности, подготавливаемой в Обществе - оперативной, бухгалтерской, статистической.</w:t>
      </w:r>
      <w:r w:rsidRPr="00683554">
        <w:rPr>
          <w:rStyle w:val="Subst"/>
          <w:bCs/>
          <w:iCs/>
        </w:rPr>
        <w:br/>
        <w:t>Способы ведения бухгалтерского учета, избранные предприятием при формировании настоящей учетной политики, применяются с 1 января 2012 года.</w:t>
      </w:r>
      <w:r w:rsidRPr="00683554">
        <w:rPr>
          <w:rStyle w:val="Subst"/>
          <w:bCs/>
          <w:iCs/>
        </w:rPr>
        <w:br/>
        <w:t>Требования настоящего Положения являются обязательными для исполнения:</w:t>
      </w:r>
      <w:r w:rsidRPr="00683554">
        <w:rPr>
          <w:rStyle w:val="Subst"/>
          <w:bCs/>
          <w:iCs/>
        </w:rPr>
        <w:br/>
        <w:t>•</w:t>
      </w:r>
      <w:r w:rsidRPr="00683554">
        <w:rPr>
          <w:rStyle w:val="Subst"/>
          <w:bCs/>
          <w:iCs/>
        </w:rPr>
        <w:tab/>
        <w:t>руководителями и работниками всех структурных подразделений, управлений, служб и отделов Общества, отвечающих за своевременное представление первичных документов и иной учетной информации бухгалтерским службам;</w:t>
      </w:r>
      <w:r w:rsidRPr="00683554">
        <w:rPr>
          <w:rStyle w:val="Subst"/>
          <w:bCs/>
          <w:iCs/>
        </w:rPr>
        <w:br/>
        <w:t>•</w:t>
      </w:r>
      <w:r w:rsidRPr="00683554">
        <w:rPr>
          <w:rStyle w:val="Subst"/>
          <w:bCs/>
          <w:iCs/>
        </w:rPr>
        <w:tab/>
        <w:t>работниками служб и отделов, отвечающими за своевременную разработку, пересмотр, доведение нормативно-справочной информации до подразделений-исполнителей;</w:t>
      </w:r>
      <w:r w:rsidRPr="00683554">
        <w:rPr>
          <w:rStyle w:val="Subst"/>
          <w:bCs/>
          <w:iCs/>
        </w:rPr>
        <w:br/>
        <w:t>•</w:t>
      </w:r>
      <w:r w:rsidRPr="00683554">
        <w:rPr>
          <w:rStyle w:val="Subst"/>
          <w:bCs/>
          <w:iCs/>
        </w:rPr>
        <w:tab/>
        <w:t>работниками Бухгалтерии, отвечающими за своевременное и качественное выполнение всех видов учетных работ и составление достоверной отчетности всех видов.</w:t>
      </w:r>
      <w:r w:rsidRPr="00683554">
        <w:rPr>
          <w:rStyle w:val="Subst"/>
          <w:bCs/>
          <w:iCs/>
        </w:rPr>
        <w:br/>
        <w:t>Настоящая учетная политика разработана в соответствии с:</w:t>
      </w:r>
      <w:r w:rsidRPr="00683554">
        <w:rPr>
          <w:rStyle w:val="Subst"/>
          <w:bCs/>
          <w:iCs/>
        </w:rPr>
        <w:br/>
        <w:t>•</w:t>
      </w:r>
      <w:r w:rsidRPr="00683554">
        <w:rPr>
          <w:rStyle w:val="Subst"/>
          <w:bCs/>
          <w:iCs/>
        </w:rPr>
        <w:tab/>
        <w:t>Федеральным законом «О бухгалтерском учете» от 21.11.96г. № 129-ФЗ;</w:t>
      </w:r>
      <w:r w:rsidRPr="00683554">
        <w:rPr>
          <w:rStyle w:val="Subst"/>
          <w:bCs/>
          <w:iCs/>
        </w:rPr>
        <w:br/>
        <w:t>•</w:t>
      </w:r>
      <w:r w:rsidRPr="00683554">
        <w:rPr>
          <w:rStyle w:val="Subst"/>
          <w:bCs/>
          <w:iCs/>
        </w:rPr>
        <w:tab/>
        <w:t>Положением по ведению бухгалтерского учета и бухгалтерской отчетности в Российской Федерации, утвержденным Приказом Минфина РФ от 29.07.98г. № 34н;</w:t>
      </w:r>
      <w:r w:rsidRPr="00683554">
        <w:rPr>
          <w:rStyle w:val="Subst"/>
          <w:bCs/>
          <w:iCs/>
        </w:rPr>
        <w:br/>
        <w:t>•</w:t>
      </w:r>
      <w:r w:rsidRPr="00683554">
        <w:rPr>
          <w:rStyle w:val="Subst"/>
          <w:bCs/>
          <w:iCs/>
        </w:rPr>
        <w:tab/>
        <w:t>Положением по бухгалтерскому учету «Учетная политика предприятия» (ПБУ 1/2008), (Приказ Минфина от 06.10.2008г. № 106н);</w:t>
      </w:r>
      <w:r w:rsidRPr="00683554">
        <w:rPr>
          <w:rStyle w:val="Subst"/>
          <w:bCs/>
          <w:iCs/>
        </w:rPr>
        <w:br/>
        <w:t>•</w:t>
      </w:r>
      <w:r w:rsidRPr="00683554">
        <w:rPr>
          <w:rStyle w:val="Subst"/>
          <w:bCs/>
          <w:iCs/>
        </w:rPr>
        <w:tab/>
        <w:t>Положением по бухгалтерскому учету «Учет договоров строительного подряда» (ПБУ 2/2008), (Приказ Минфина РФ от 24.10.2008 №116н);</w:t>
      </w:r>
      <w:r w:rsidRPr="00683554">
        <w:rPr>
          <w:rStyle w:val="Subst"/>
          <w:bCs/>
          <w:iCs/>
        </w:rPr>
        <w:br/>
        <w:t>•</w:t>
      </w:r>
      <w:r w:rsidRPr="00683554">
        <w:rPr>
          <w:rStyle w:val="Subst"/>
          <w:bCs/>
          <w:iCs/>
        </w:rPr>
        <w:tab/>
        <w:t>Положением по бухгалтерскому учету «Учет активов и обязательств, стоимость которых выражена в иностранной валюте» (ПБУ 3/2006), (Приказ Минфина РФ от 27.11.2006г. № 154н);</w:t>
      </w:r>
      <w:r w:rsidRPr="00683554">
        <w:rPr>
          <w:rStyle w:val="Subst"/>
          <w:bCs/>
          <w:iCs/>
        </w:rPr>
        <w:br/>
        <w:t>•</w:t>
      </w:r>
      <w:r w:rsidRPr="00683554">
        <w:rPr>
          <w:rStyle w:val="Subst"/>
          <w:bCs/>
          <w:iCs/>
        </w:rPr>
        <w:tab/>
        <w:t>Положением по бухгалтерскому учету «Бухгалтерская отчетность организации» (ПБУ 4/99), (Приказ Минфина РФ от 06.07.99г. № 43н);</w:t>
      </w:r>
      <w:r w:rsidRPr="00683554">
        <w:rPr>
          <w:rStyle w:val="Subst"/>
          <w:bCs/>
          <w:iCs/>
        </w:rPr>
        <w:br/>
        <w:t>•</w:t>
      </w:r>
      <w:r w:rsidRPr="00683554">
        <w:rPr>
          <w:rStyle w:val="Subst"/>
          <w:bCs/>
          <w:iCs/>
        </w:rPr>
        <w:tab/>
        <w:t>Положением по бухгалтерскому учету «Учет материально - производственных запасов» (ПБУ 5/01), (Приказ Минфина РФ от 09.06.2001 N 44н, ред.от 26.03.2007);</w:t>
      </w:r>
      <w:r w:rsidRPr="00683554">
        <w:rPr>
          <w:rStyle w:val="Subst"/>
          <w:bCs/>
          <w:iCs/>
        </w:rPr>
        <w:br/>
        <w:t>•</w:t>
      </w:r>
      <w:r w:rsidRPr="00683554">
        <w:rPr>
          <w:rStyle w:val="Subst"/>
          <w:bCs/>
          <w:iCs/>
        </w:rPr>
        <w:tab/>
        <w:t>Положением по бухгалтерскому учету «Учет основных средств» (ПБУ 6/01) (Приказ Минфина РФ от 30.03.2001 N 26н);</w:t>
      </w:r>
      <w:r w:rsidRPr="00683554">
        <w:rPr>
          <w:rStyle w:val="Subst"/>
          <w:bCs/>
          <w:iCs/>
        </w:rPr>
        <w:br/>
        <w:t>•</w:t>
      </w:r>
      <w:r w:rsidRPr="00683554">
        <w:rPr>
          <w:rStyle w:val="Subst"/>
          <w:bCs/>
          <w:iCs/>
        </w:rPr>
        <w:tab/>
        <w:t>Положением по бухгалтерскому учету «События после отчетной даты» (ПБУ 7/98), (Приказ Минфина РФ от 25.11.98г. № 56н);</w:t>
      </w:r>
      <w:r w:rsidRPr="00683554">
        <w:rPr>
          <w:rStyle w:val="Subst"/>
          <w:bCs/>
          <w:iCs/>
        </w:rPr>
        <w:br/>
        <w:t>•</w:t>
      </w:r>
      <w:r w:rsidRPr="00683554">
        <w:rPr>
          <w:rStyle w:val="Subst"/>
          <w:bCs/>
          <w:iCs/>
        </w:rPr>
        <w:tab/>
        <w:t xml:space="preserve">Положением  по бухгалтерскому учету «Условные факты хозяйственной деятельности» (ПБУ 8/01), (Приказ Минфина РФ от 28.11.2001 N 96н); </w:t>
      </w:r>
      <w:r w:rsidRPr="00683554">
        <w:rPr>
          <w:rStyle w:val="Subst"/>
          <w:bCs/>
          <w:iCs/>
        </w:rPr>
        <w:br/>
        <w:t>•</w:t>
      </w:r>
      <w:r w:rsidRPr="00683554">
        <w:rPr>
          <w:rStyle w:val="Subst"/>
          <w:bCs/>
          <w:iCs/>
        </w:rPr>
        <w:tab/>
        <w:t>Положением по бухгалтерскому учету «Доходы организации» (ПБУ 9/99), (Приказ Минфина РФ от 06.05.99г. № 32н);</w:t>
      </w:r>
      <w:r w:rsidRPr="00683554">
        <w:rPr>
          <w:rStyle w:val="Subst"/>
          <w:bCs/>
          <w:iCs/>
        </w:rPr>
        <w:br/>
      </w:r>
      <w:r w:rsidRPr="00683554">
        <w:rPr>
          <w:rStyle w:val="Subst"/>
          <w:bCs/>
          <w:iCs/>
        </w:rPr>
        <w:lastRenderedPageBreak/>
        <w:t>•</w:t>
      </w:r>
      <w:r w:rsidRPr="00683554">
        <w:rPr>
          <w:rStyle w:val="Subst"/>
          <w:bCs/>
          <w:iCs/>
        </w:rPr>
        <w:tab/>
        <w:t>Положением по бухгалтерскому учету «Расходы организации» (ПБУ 10/99), (Приказ Минфина РФ от 06.05.99г. № 33н);</w:t>
      </w:r>
      <w:r w:rsidRPr="00683554">
        <w:rPr>
          <w:rStyle w:val="Subst"/>
          <w:bCs/>
          <w:iCs/>
        </w:rPr>
        <w:br/>
        <w:t>•</w:t>
      </w:r>
      <w:r w:rsidRPr="00683554">
        <w:rPr>
          <w:rStyle w:val="Subst"/>
          <w:bCs/>
          <w:iCs/>
        </w:rPr>
        <w:tab/>
        <w:t>Положением по бухгалтерскому учету «Информация о связанных сторонах» (ПБУ 11/2008), (Приказ Минфина РФ от 29.04.2008 №48н);</w:t>
      </w:r>
      <w:r w:rsidRPr="00683554">
        <w:rPr>
          <w:rStyle w:val="Subst"/>
          <w:bCs/>
          <w:iCs/>
        </w:rPr>
        <w:br/>
        <w:t>•</w:t>
      </w:r>
      <w:r w:rsidRPr="00683554">
        <w:rPr>
          <w:rStyle w:val="Subst"/>
          <w:bCs/>
          <w:iCs/>
        </w:rPr>
        <w:tab/>
        <w:t>Положением по бухгалтерскому учету «Информация по сегментам» (ПБУ 12/2000), (Приказ Минфина РФ от 27.01.2000г. № 11н);</w:t>
      </w:r>
      <w:r w:rsidRPr="00683554">
        <w:rPr>
          <w:rStyle w:val="Subst"/>
          <w:bCs/>
          <w:iCs/>
        </w:rPr>
        <w:br/>
        <w:t>•</w:t>
      </w:r>
      <w:r w:rsidRPr="00683554">
        <w:rPr>
          <w:rStyle w:val="Subst"/>
          <w:bCs/>
          <w:iCs/>
        </w:rPr>
        <w:tab/>
        <w:t>Положением по бухгалтерскому учету «Учет государственной помощи» (ПБУ 13/2000), (Приказ Минфина РФ от 16.10.2000 N 92н);</w:t>
      </w:r>
      <w:r w:rsidRPr="00683554">
        <w:rPr>
          <w:rStyle w:val="Subst"/>
          <w:bCs/>
          <w:iCs/>
        </w:rPr>
        <w:br/>
        <w:t>•</w:t>
      </w:r>
      <w:r w:rsidRPr="00683554">
        <w:rPr>
          <w:rStyle w:val="Subst"/>
          <w:bCs/>
          <w:iCs/>
        </w:rPr>
        <w:tab/>
        <w:t>Положением по бухгалтерскому учету «Учет нематериальных активов» (ПБУ 14/2007), (Приказ Минфина РФ от 27.12.2007г. № 153н);</w:t>
      </w:r>
      <w:r w:rsidRPr="00683554">
        <w:rPr>
          <w:rStyle w:val="Subst"/>
          <w:bCs/>
          <w:iCs/>
        </w:rPr>
        <w:br/>
        <w:t>•</w:t>
      </w:r>
      <w:r w:rsidRPr="00683554">
        <w:rPr>
          <w:rStyle w:val="Subst"/>
          <w:bCs/>
          <w:iCs/>
        </w:rPr>
        <w:tab/>
        <w:t>Положения по бухгалтерскому учету «Учет расходов по займам и кредитам» (ПБУ 15/2008), (Приказ Минфина РФ от 06.10.2008г. № 107н);</w:t>
      </w:r>
      <w:r w:rsidRPr="00683554">
        <w:rPr>
          <w:rStyle w:val="Subst"/>
          <w:bCs/>
          <w:iCs/>
        </w:rPr>
        <w:br/>
        <w:t>•</w:t>
      </w:r>
      <w:r w:rsidRPr="00683554">
        <w:rPr>
          <w:rStyle w:val="Subst"/>
          <w:bCs/>
          <w:iCs/>
        </w:rPr>
        <w:tab/>
        <w:t>Положения по бухгалтерскому учету «Информация о прекращаемой деятельности» (ПБУ 16/02), (Приказ Минфина РФ от 02.07.2002 N 66н);</w:t>
      </w:r>
      <w:r w:rsidRPr="00683554">
        <w:rPr>
          <w:rStyle w:val="Subst"/>
          <w:bCs/>
          <w:iCs/>
        </w:rPr>
        <w:br/>
        <w:t>•</w:t>
      </w:r>
      <w:r w:rsidRPr="00683554">
        <w:rPr>
          <w:rStyle w:val="Subst"/>
          <w:bCs/>
          <w:iCs/>
        </w:rPr>
        <w:tab/>
        <w:t>Положения по бухгалтерскому учету «Учет расходов на научно-исследовательские и опытно-конструкторские и технологические работы» (ПБУ 17/02), (Приказ Минфина РФ от 19.11.2002г.N 115н);</w:t>
      </w:r>
      <w:r w:rsidRPr="00683554">
        <w:rPr>
          <w:rStyle w:val="Subst"/>
          <w:bCs/>
          <w:iCs/>
        </w:rPr>
        <w:br/>
        <w:t>•</w:t>
      </w:r>
      <w:r w:rsidRPr="00683554">
        <w:rPr>
          <w:rStyle w:val="Subst"/>
          <w:bCs/>
          <w:iCs/>
        </w:rPr>
        <w:tab/>
        <w:t>Положения по бухгалтерскому учету «Учет расчетов по налогу на прибыль» (ПБУ 18/02), (Приказ Минфина РФ от 19.11.2002г.N 114н);</w:t>
      </w:r>
      <w:r w:rsidRPr="00683554">
        <w:rPr>
          <w:rStyle w:val="Subst"/>
          <w:bCs/>
          <w:iCs/>
        </w:rPr>
        <w:br/>
        <w:t>•</w:t>
      </w:r>
      <w:r w:rsidRPr="00683554">
        <w:rPr>
          <w:rStyle w:val="Subst"/>
          <w:bCs/>
          <w:iCs/>
        </w:rPr>
        <w:tab/>
        <w:t>Положения по бухгалтерскому учету «Учет финансовых вложений» (ПБУ 19/02), (Приказ Минфина РФ от 10.12.2002г.N 126н);</w:t>
      </w:r>
      <w:r w:rsidRPr="00683554">
        <w:rPr>
          <w:rStyle w:val="Subst"/>
          <w:bCs/>
          <w:iCs/>
        </w:rPr>
        <w:br/>
        <w:t>•</w:t>
      </w:r>
      <w:r w:rsidRPr="00683554">
        <w:rPr>
          <w:rStyle w:val="Subst"/>
          <w:bCs/>
          <w:iCs/>
        </w:rPr>
        <w:tab/>
        <w:t>Положения по бухгалтерскому учету «Информация об участии в совместной деятельности» (ПБУ 20/03), (Приказ Минфина РФ от 24.11.2003г.N 105н);</w:t>
      </w:r>
      <w:r w:rsidRPr="00683554">
        <w:rPr>
          <w:rStyle w:val="Subst"/>
          <w:bCs/>
          <w:iCs/>
        </w:rPr>
        <w:br/>
        <w:t>•</w:t>
      </w:r>
      <w:r w:rsidRPr="00683554">
        <w:rPr>
          <w:rStyle w:val="Subst"/>
          <w:bCs/>
          <w:iCs/>
        </w:rPr>
        <w:tab/>
        <w:t>Положения по бухгалтерскому учету «Изменения оценочных значений» (ПБУ 21/2008), (Приказ Минфина от 06.10.2008г. № 106н)</w:t>
      </w:r>
      <w:r w:rsidRPr="00683554">
        <w:rPr>
          <w:rStyle w:val="Subst"/>
          <w:bCs/>
          <w:iCs/>
        </w:rPr>
        <w:br/>
        <w:t>•</w:t>
      </w:r>
      <w:r w:rsidRPr="00683554">
        <w:rPr>
          <w:rStyle w:val="Subst"/>
          <w:bCs/>
          <w:iCs/>
        </w:rPr>
        <w:tab/>
        <w:t>Положение по бухгалтерскому учету «Исправление ошибок в бухгалтерском учете и отчетности» ПБУ 22/2010 (Приказ Минфина России 28.06.2010г. №63)</w:t>
      </w:r>
      <w:r w:rsidRPr="00683554">
        <w:rPr>
          <w:rStyle w:val="Subst"/>
          <w:bCs/>
          <w:iCs/>
        </w:rPr>
        <w:br/>
        <w:t>Иные распорядительные документы по Обществу не должны противоречить настоящему Положению.</w:t>
      </w:r>
      <w:r w:rsidRPr="00683554">
        <w:rPr>
          <w:rStyle w:val="Subst"/>
          <w:bCs/>
          <w:iCs/>
        </w:rPr>
        <w:br/>
        <w:t>Все Приложения к настоящему Положению, раскрывающие особенности применения учетной политики, являются неотъемлемой частью настоящего Положения и обязательны для применения работниками Общества.</w:t>
      </w:r>
      <w:r w:rsidRPr="00683554">
        <w:rPr>
          <w:rStyle w:val="Subst"/>
          <w:bCs/>
          <w:iCs/>
        </w:rPr>
        <w:br/>
        <w:t>1.</w:t>
      </w:r>
      <w:r w:rsidRPr="00683554">
        <w:rPr>
          <w:rStyle w:val="Subst"/>
          <w:bCs/>
          <w:iCs/>
        </w:rPr>
        <w:tab/>
        <w:t>ОРГАНИЗАЦИОННЫЕ АСПЕКТЫ УЧЕТНОЙ ПОЛИТИКИ</w:t>
      </w:r>
      <w:r w:rsidRPr="00683554">
        <w:rPr>
          <w:rStyle w:val="Subst"/>
          <w:bCs/>
          <w:iCs/>
        </w:rPr>
        <w:br/>
        <w:t>1.1.</w:t>
      </w:r>
      <w:r w:rsidRPr="00683554">
        <w:rPr>
          <w:rStyle w:val="Subst"/>
          <w:bCs/>
          <w:iCs/>
        </w:rPr>
        <w:tab/>
        <w:t>Виды деятельности Общества</w:t>
      </w:r>
      <w:r w:rsidRPr="00683554">
        <w:rPr>
          <w:rStyle w:val="Subst"/>
          <w:bCs/>
          <w:iCs/>
        </w:rPr>
        <w:br/>
        <w:t>Видами деятельности Общества являются:</w:t>
      </w:r>
      <w:r w:rsidRPr="00683554">
        <w:rPr>
          <w:rStyle w:val="Subst"/>
          <w:bCs/>
          <w:iCs/>
        </w:rPr>
        <w:br/>
        <w:t>-</w:t>
      </w:r>
      <w:r w:rsidRPr="00683554">
        <w:rPr>
          <w:rStyle w:val="Subst"/>
          <w:bCs/>
          <w:iCs/>
        </w:rPr>
        <w:tab/>
        <w:t>выполнение геологоразведочных работ (строительство разведочных и поисково-оценочных скважин по договорам подряда);</w:t>
      </w:r>
      <w:r w:rsidRPr="00683554">
        <w:rPr>
          <w:rStyle w:val="Subst"/>
          <w:bCs/>
          <w:iCs/>
        </w:rPr>
        <w:br/>
        <w:t>-</w:t>
      </w:r>
      <w:r w:rsidRPr="00683554">
        <w:rPr>
          <w:rStyle w:val="Subst"/>
          <w:bCs/>
          <w:iCs/>
        </w:rPr>
        <w:tab/>
        <w:t>реализация нефти</w:t>
      </w:r>
      <w:r w:rsidRPr="00683554">
        <w:rPr>
          <w:rStyle w:val="Subst"/>
          <w:bCs/>
          <w:iCs/>
        </w:rPr>
        <w:br/>
        <w:t>-</w:t>
      </w:r>
      <w:r w:rsidRPr="00683554">
        <w:rPr>
          <w:rStyle w:val="Subst"/>
          <w:bCs/>
          <w:iCs/>
        </w:rPr>
        <w:tab/>
        <w:t>услуги общественного питания для своих работников</w:t>
      </w:r>
      <w:r w:rsidRPr="00683554">
        <w:rPr>
          <w:rStyle w:val="Subst"/>
          <w:bCs/>
          <w:iCs/>
        </w:rPr>
        <w:br/>
        <w:t>-</w:t>
      </w:r>
      <w:r w:rsidRPr="00683554">
        <w:rPr>
          <w:rStyle w:val="Subst"/>
          <w:bCs/>
          <w:iCs/>
        </w:rPr>
        <w:tab/>
        <w:t>прочие виды деятельности.</w:t>
      </w:r>
      <w:r w:rsidRPr="00683554">
        <w:rPr>
          <w:rStyle w:val="Subst"/>
          <w:bCs/>
          <w:iCs/>
        </w:rPr>
        <w:br/>
        <w:t>1.2.</w:t>
      </w:r>
      <w:r w:rsidRPr="00683554">
        <w:rPr>
          <w:rStyle w:val="Subst"/>
          <w:bCs/>
          <w:iCs/>
        </w:rPr>
        <w:tab/>
        <w:t>Организация бухгалтерского учета в Обществе</w:t>
      </w:r>
      <w:r w:rsidR="00EF5023">
        <w:rPr>
          <w:rStyle w:val="Subst"/>
          <w:bCs/>
          <w:iCs/>
        </w:rPr>
        <w:t>.</w:t>
      </w:r>
      <w:r w:rsidRPr="00683554">
        <w:rPr>
          <w:rStyle w:val="Subst"/>
          <w:bCs/>
          <w:iCs/>
        </w:rPr>
        <w:br/>
        <w:t>В соответствии со ст. 6 и 7 Федерального Закона № 129-ФЗ «О бухгалтерском учете» в организации ответственными являются:</w:t>
      </w:r>
      <w:r w:rsidRPr="00683554">
        <w:rPr>
          <w:rStyle w:val="Subst"/>
          <w:bCs/>
          <w:iCs/>
        </w:rPr>
        <w:br/>
        <w:t>•</w:t>
      </w:r>
      <w:r w:rsidRPr="00683554">
        <w:rPr>
          <w:rStyle w:val="Subst"/>
          <w:bCs/>
          <w:iCs/>
        </w:rPr>
        <w:tab/>
        <w:t>За организацию бухгалтерского учета и соблюдения законодательства при выполнении хозяйственных операций – Руководитель Общества;</w:t>
      </w:r>
      <w:r w:rsidRPr="00683554">
        <w:rPr>
          <w:rStyle w:val="Subst"/>
          <w:bCs/>
          <w:iCs/>
        </w:rPr>
        <w:br/>
        <w:t>•</w:t>
      </w:r>
      <w:r w:rsidRPr="00683554">
        <w:rPr>
          <w:rStyle w:val="Subst"/>
          <w:bCs/>
          <w:iCs/>
        </w:rPr>
        <w:tab/>
        <w:t>За формирование учетной политики, ведение бухгалтерского учета, своевременное представление полной и достоверной бухгалтерской отчетности – Главный бухгалтер Общества.</w:t>
      </w:r>
      <w:r w:rsidRPr="00683554">
        <w:rPr>
          <w:rStyle w:val="Subst"/>
          <w:bCs/>
          <w:iCs/>
        </w:rPr>
        <w:br/>
        <w:t>Бухгалтерский учет в Обществе ведется Бухгалтерией, возглавляемой главным бухгалтером.</w:t>
      </w:r>
      <w:r w:rsidRPr="00683554">
        <w:rPr>
          <w:rStyle w:val="Subst"/>
          <w:bCs/>
          <w:iCs/>
        </w:rPr>
        <w:br/>
        <w:t>Главный бухгалтер подчиняется непосредственно генеральному директору</w:t>
      </w:r>
      <w:r w:rsidRPr="00683554">
        <w:rPr>
          <w:rStyle w:val="Subst"/>
          <w:bCs/>
          <w:iCs/>
        </w:rPr>
        <w:br/>
        <w:t xml:space="preserve"> Требования главного бухгалтера по документальному оформлению хозяйственных операций и представлению в бухгалтерию необходимых документов и сведений обязательны для всех работников.</w:t>
      </w:r>
      <w:r w:rsidRPr="00683554">
        <w:rPr>
          <w:rStyle w:val="Subst"/>
          <w:bCs/>
          <w:iCs/>
        </w:rPr>
        <w:br/>
        <w:t>В соответствии с Федеральным Законом «О бухгалтерском учете» и Положением по ведению бухгалтерского учета и бухгалтерской отчетности в Российской Федерации, утвержденным Приказом Минфина РФ № 34н от 29.07.1998 года система организации бухгалтерского учета и отчетности Общества должна:</w:t>
      </w:r>
      <w:r w:rsidRPr="00683554">
        <w:rPr>
          <w:rStyle w:val="Subst"/>
          <w:bCs/>
          <w:iCs/>
        </w:rPr>
        <w:br/>
        <w:t>-</w:t>
      </w:r>
      <w:r w:rsidRPr="00683554">
        <w:rPr>
          <w:rStyle w:val="Subst"/>
          <w:bCs/>
          <w:iCs/>
        </w:rPr>
        <w:tab/>
        <w:t xml:space="preserve">обеспечить формирование полной и достоверной информации о хозяйственных процессах и финансовых результатах деятельности.                                             </w:t>
      </w:r>
      <w:r w:rsidRPr="00683554">
        <w:rPr>
          <w:rStyle w:val="Subst"/>
          <w:bCs/>
          <w:iCs/>
        </w:rPr>
        <w:br/>
        <w:t>-</w:t>
      </w:r>
      <w:r w:rsidRPr="00683554">
        <w:rPr>
          <w:rStyle w:val="Subst"/>
          <w:bCs/>
          <w:iCs/>
        </w:rPr>
        <w:tab/>
        <w:t>обеспечить контроль за наличием и движением имущества, использованием материальных, трудовых и финансовых ресурсов в соответствии с утвержденными нормами, нормативами и сметами;</w:t>
      </w:r>
      <w:r w:rsidRPr="00683554">
        <w:rPr>
          <w:rStyle w:val="Subst"/>
          <w:bCs/>
          <w:iCs/>
        </w:rPr>
        <w:br/>
        <w:t>-</w:t>
      </w:r>
      <w:r w:rsidRPr="00683554">
        <w:rPr>
          <w:rStyle w:val="Subst"/>
          <w:bCs/>
          <w:iCs/>
        </w:rPr>
        <w:tab/>
        <w:t>обеспечить своевременное предупреждение негативных явлений в хозяйственно-финансовой деятельности и выявление внутрихозяйственных резервов.</w:t>
      </w:r>
      <w:r w:rsidRPr="00683554">
        <w:rPr>
          <w:rStyle w:val="Subst"/>
          <w:bCs/>
          <w:iCs/>
        </w:rPr>
        <w:br/>
      </w:r>
      <w:r w:rsidRPr="00683554">
        <w:rPr>
          <w:rStyle w:val="Subst"/>
          <w:bCs/>
          <w:iCs/>
        </w:rPr>
        <w:lastRenderedPageBreak/>
        <w:t>Бухгалтерский учет ведется с использованием компьютерной техники с помощью программы «1С-Предприятие». Все регистры составляются по журнально-ордерной форме счетоводства и распечатываются ежемесячно на бумажные носители.</w:t>
      </w:r>
      <w:r w:rsidRPr="00683554">
        <w:rPr>
          <w:rStyle w:val="Subst"/>
          <w:bCs/>
          <w:iCs/>
        </w:rPr>
        <w:br/>
        <w:t xml:space="preserve">Бухгалтерский учет имущества, обязательств и хозяйственных операций ведется путем двойной записи на взаимосвязанных счетах бухгалтерского учета, включенных в рабочий план счетов бухгалтерского учета (Приложение № 1), который разработан Обществом на основании Плана счетов, утвержденного Приказом Минфина РФ № 94н от 31 октября 2000 года. В течение отчетного года главный бухгалтер вправе в случае производственной необходимости вносить дополнения в Рабочий план счетов. </w:t>
      </w:r>
      <w:r w:rsidRPr="00683554">
        <w:rPr>
          <w:rStyle w:val="Subst"/>
          <w:bCs/>
          <w:iCs/>
        </w:rPr>
        <w:br/>
        <w:t xml:space="preserve">Все хозяйственные операции отражаются в хронологическом порядке. </w:t>
      </w:r>
      <w:r w:rsidRPr="00683554">
        <w:rPr>
          <w:rStyle w:val="Subst"/>
          <w:bCs/>
          <w:iCs/>
        </w:rPr>
        <w:br/>
        <w:t>1.3. Применяемые формы первичных учетных документов</w:t>
      </w:r>
      <w:r w:rsidR="00EF5023">
        <w:rPr>
          <w:rStyle w:val="Subst"/>
          <w:bCs/>
          <w:iCs/>
        </w:rPr>
        <w:t>.</w:t>
      </w:r>
      <w:r w:rsidRPr="00683554">
        <w:rPr>
          <w:rStyle w:val="Subst"/>
          <w:bCs/>
          <w:iCs/>
        </w:rPr>
        <w:br/>
        <w:t>Все хозяйственные операции оформляются оправдательными документами, являющимися первичными учетными документами, на основании которых ведется бухгалтерский учет и учет для целей налогообложения.</w:t>
      </w:r>
      <w:r w:rsidRPr="00683554">
        <w:rPr>
          <w:rStyle w:val="Subst"/>
          <w:bCs/>
          <w:iCs/>
        </w:rPr>
        <w:br/>
        <w:t xml:space="preserve">Первичные учетные документы принимаются к учету, если они составлены по форме, содержащейся в альбомах унифицированных (типовых) форм первичной учетной документации, а также по формам, утверждаемым приказами и распоряжениями по Обществу. </w:t>
      </w:r>
      <w:r w:rsidRPr="00683554">
        <w:rPr>
          <w:rStyle w:val="Subst"/>
          <w:bCs/>
          <w:iCs/>
        </w:rPr>
        <w:br/>
        <w:t xml:space="preserve">Документы, форма которых не предусмотрена в этих альбомах, и утверждаемых Обществом, должны содержать следующие обязательные реквизиты: </w:t>
      </w:r>
      <w:r w:rsidRPr="00683554">
        <w:rPr>
          <w:rStyle w:val="Subst"/>
          <w:bCs/>
          <w:iCs/>
        </w:rPr>
        <w:br/>
        <w:t>•</w:t>
      </w:r>
      <w:r w:rsidRPr="00683554">
        <w:rPr>
          <w:rStyle w:val="Subst"/>
          <w:bCs/>
          <w:iCs/>
        </w:rPr>
        <w:tab/>
        <w:t xml:space="preserve">наименование документа; </w:t>
      </w:r>
      <w:r w:rsidRPr="00683554">
        <w:rPr>
          <w:rStyle w:val="Subst"/>
          <w:bCs/>
          <w:iCs/>
        </w:rPr>
        <w:br/>
        <w:t>•</w:t>
      </w:r>
      <w:r w:rsidRPr="00683554">
        <w:rPr>
          <w:rStyle w:val="Subst"/>
          <w:bCs/>
          <w:iCs/>
        </w:rPr>
        <w:tab/>
        <w:t xml:space="preserve">дату составления документа; </w:t>
      </w:r>
      <w:r w:rsidRPr="00683554">
        <w:rPr>
          <w:rStyle w:val="Subst"/>
          <w:bCs/>
          <w:iCs/>
        </w:rPr>
        <w:br/>
        <w:t>•</w:t>
      </w:r>
      <w:r w:rsidRPr="00683554">
        <w:rPr>
          <w:rStyle w:val="Subst"/>
          <w:bCs/>
          <w:iCs/>
        </w:rPr>
        <w:tab/>
        <w:t xml:space="preserve">наименование организации, от имени которой составлен документ; </w:t>
      </w:r>
      <w:r w:rsidRPr="00683554">
        <w:rPr>
          <w:rStyle w:val="Subst"/>
          <w:bCs/>
          <w:iCs/>
        </w:rPr>
        <w:br/>
        <w:t>•</w:t>
      </w:r>
      <w:r w:rsidRPr="00683554">
        <w:rPr>
          <w:rStyle w:val="Subst"/>
          <w:bCs/>
          <w:iCs/>
        </w:rPr>
        <w:tab/>
        <w:t xml:space="preserve">содержание хозяйственной операции, измерители хозяйственной операции в натуральном и денежном выражении; </w:t>
      </w:r>
      <w:r w:rsidRPr="00683554">
        <w:rPr>
          <w:rStyle w:val="Subst"/>
          <w:bCs/>
          <w:iCs/>
        </w:rPr>
        <w:br/>
        <w:t>•</w:t>
      </w:r>
      <w:r w:rsidRPr="00683554">
        <w:rPr>
          <w:rStyle w:val="Subst"/>
          <w:bCs/>
          <w:iCs/>
        </w:rPr>
        <w:tab/>
        <w:t xml:space="preserve">наименование должностей лиц, ответственных за совершение хозяйственной операции и правильность ее оформления; </w:t>
      </w:r>
      <w:r w:rsidRPr="00683554">
        <w:rPr>
          <w:rStyle w:val="Subst"/>
          <w:bCs/>
          <w:iCs/>
        </w:rPr>
        <w:br/>
        <w:t>•</w:t>
      </w:r>
      <w:r w:rsidRPr="00683554">
        <w:rPr>
          <w:rStyle w:val="Subst"/>
          <w:bCs/>
          <w:iCs/>
        </w:rPr>
        <w:tab/>
        <w:t xml:space="preserve">личные подписи указанных лиц. </w:t>
      </w:r>
      <w:r w:rsidRPr="00683554">
        <w:rPr>
          <w:rStyle w:val="Subst"/>
          <w:bCs/>
          <w:iCs/>
        </w:rPr>
        <w:br/>
        <w:t xml:space="preserve">Акты выполненных работ (услуг), не имеющие унифицированной формы, принимаются к учету по форме, предоставленной организацией, выполняющей работы (услуги), при условии наличия всех обязательных реквизитов первичного документа. Все формы первичных учетных документов, применяемых в Обществе, как унифицированные, так и нетиповые указаны в Приложении № 2. </w:t>
      </w:r>
      <w:r w:rsidRPr="00683554">
        <w:rPr>
          <w:rStyle w:val="Subst"/>
          <w:bCs/>
          <w:iCs/>
        </w:rPr>
        <w:br/>
        <w:t>Составление первичных документов, ведение регистров бухгалтерского и налогового учета осуществляется на русском языке. Первичные учетные документы, составленные на иных языках, должны иметь построчный перевод на русский язык.</w:t>
      </w:r>
      <w:r w:rsidRPr="00683554">
        <w:rPr>
          <w:rStyle w:val="Subst"/>
          <w:bCs/>
          <w:iCs/>
        </w:rPr>
        <w:br/>
        <w:t>Требования главного бухгалтера по документальному оформлению хозяйственных операций и представлению их в бухгалтерию являются обязательными для всех работников Общества.</w:t>
      </w:r>
      <w:r w:rsidRPr="00683554">
        <w:rPr>
          <w:rStyle w:val="Subst"/>
          <w:bCs/>
          <w:iCs/>
        </w:rPr>
        <w:br/>
        <w:t>Записи в первичных документах должны производит</w:t>
      </w:r>
      <w:r w:rsidR="00EF5023">
        <w:rPr>
          <w:rStyle w:val="Subst"/>
          <w:bCs/>
          <w:iCs/>
        </w:rPr>
        <w:t>ь</w:t>
      </w:r>
      <w:r w:rsidRPr="00683554">
        <w:rPr>
          <w:rStyle w:val="Subst"/>
          <w:bCs/>
          <w:iCs/>
        </w:rPr>
        <w:t xml:space="preserve">ся чернилами, пастой шариковых ручек, при помощи средств механизации и другими средствами, обеспечивающими сохранность этих записей в течение времени, установленного для их хранения в архиве. Запрещается использовать для записей простой карандаш. Свободные строки в первичных документах подлежат обязательному прочерку. </w:t>
      </w:r>
      <w:r w:rsidRPr="00683554">
        <w:rPr>
          <w:rStyle w:val="Subst"/>
          <w:bCs/>
          <w:iCs/>
        </w:rPr>
        <w:br/>
        <w:t>Документы, которыми оформляются хозяйственные операции с денежными средствами, подписываются  руководителем и главным бухгалтером или уполномоченными на то лицами, имеющим право первой и второй подписи в соответствии с приказом по Обществу.</w:t>
      </w:r>
      <w:r w:rsidRPr="00683554">
        <w:rPr>
          <w:rStyle w:val="Subst"/>
          <w:bCs/>
          <w:iCs/>
        </w:rPr>
        <w:br/>
        <w:t>Без подписи главного бухгалтера или уполномоченного им на то лица денежные и расчетные документы, финансовые и кредитные обязательства считать недействительными и не принимать к исполнению.</w:t>
      </w:r>
      <w:r w:rsidRPr="00683554">
        <w:rPr>
          <w:rStyle w:val="Subst"/>
          <w:bCs/>
          <w:iCs/>
        </w:rPr>
        <w:br/>
        <w:t>Внесение исправлений в кассовые и банковские документы не допускается. В остальные первичные учетные документы исправления могут вноситься лишь по согласованию с участниками хозяйственных операций, что должно быть подтверждено подписями тех же лиц, которые подписали документы, с указанием даты внесения исправлений.</w:t>
      </w:r>
      <w:r w:rsidRPr="00683554">
        <w:rPr>
          <w:rStyle w:val="Subst"/>
          <w:bCs/>
          <w:iCs/>
        </w:rPr>
        <w:br/>
        <w:t>Ошибки в первичных документах (кроме кассовых, банковских и счетов-фактур) исправляются следующим образом:</w:t>
      </w:r>
      <w:r w:rsidRPr="00683554">
        <w:rPr>
          <w:rStyle w:val="Subst"/>
          <w:bCs/>
          <w:iCs/>
        </w:rPr>
        <w:br/>
        <w:t>•</w:t>
      </w:r>
      <w:r w:rsidRPr="00683554">
        <w:rPr>
          <w:rStyle w:val="Subst"/>
          <w:bCs/>
          <w:iCs/>
        </w:rPr>
        <w:tab/>
        <w:t>зачеркивается одной тонкой чертой неправильный текст или сумма так, чтобы можно было прочитать исправленное;</w:t>
      </w:r>
      <w:r w:rsidRPr="00683554">
        <w:rPr>
          <w:rStyle w:val="Subst"/>
          <w:bCs/>
          <w:iCs/>
        </w:rPr>
        <w:br/>
        <w:t>•</w:t>
      </w:r>
      <w:r w:rsidRPr="00683554">
        <w:rPr>
          <w:rStyle w:val="Subst"/>
          <w:bCs/>
          <w:iCs/>
        </w:rPr>
        <w:tab/>
        <w:t>надписывается над зачеркнутым исправленный текст или сумма;</w:t>
      </w:r>
      <w:r w:rsidRPr="00683554">
        <w:rPr>
          <w:rStyle w:val="Subst"/>
          <w:bCs/>
          <w:iCs/>
        </w:rPr>
        <w:br/>
        <w:t>•</w:t>
      </w:r>
      <w:r w:rsidRPr="00683554">
        <w:rPr>
          <w:rStyle w:val="Subst"/>
          <w:bCs/>
          <w:iCs/>
        </w:rPr>
        <w:tab/>
        <w:t>на полях соответствующей строки делается оговорка «исправленному верить» за подписью лица, производившего исправление, а также проставляется дата исправления.</w:t>
      </w:r>
      <w:r w:rsidRPr="00683554">
        <w:rPr>
          <w:rStyle w:val="Subst"/>
          <w:bCs/>
          <w:iCs/>
        </w:rPr>
        <w:br/>
        <w:t>В первичных документах и учетных регистрах подчистки и неоговоренные исправления не допускаются. Если документ составлен в нескольких экземплярах, то исправление делается на каждом экземпляре в отдельности.</w:t>
      </w:r>
      <w:r w:rsidRPr="00683554">
        <w:rPr>
          <w:rStyle w:val="Subst"/>
          <w:bCs/>
          <w:iCs/>
        </w:rPr>
        <w:br/>
        <w:t>Бухгалтерией Общества не принимаются к учету документы, оформленные не в соответствии с настоящим разделом.</w:t>
      </w:r>
      <w:r w:rsidRPr="00683554">
        <w:rPr>
          <w:rStyle w:val="Subst"/>
          <w:bCs/>
          <w:iCs/>
        </w:rPr>
        <w:br/>
      </w:r>
      <w:r w:rsidRPr="00683554">
        <w:rPr>
          <w:rStyle w:val="Subst"/>
          <w:bCs/>
          <w:iCs/>
        </w:rPr>
        <w:lastRenderedPageBreak/>
        <w:t>Для систематизации и накопления информации, содержащейся в принятых к учету первичных документах, а также для отражения на счетах бухгалтерского учета и в бухгалтерской отчетности, используются регистры бухгалтерского учета, представленные в Приложении № 3.</w:t>
      </w:r>
      <w:r w:rsidRPr="00683554">
        <w:rPr>
          <w:rStyle w:val="Subst"/>
          <w:bCs/>
          <w:iCs/>
        </w:rPr>
        <w:br/>
        <w:t>Выдача первичных документов, учетных регистров, бухгалтерских отчетов и балансов из бухгалтерии и из архива Общества работникам других служб, отделов и  подразделений может производиться только по распоряжению руководителя или главного бухгалтера.</w:t>
      </w:r>
      <w:r w:rsidRPr="00683554">
        <w:rPr>
          <w:rStyle w:val="Subst"/>
          <w:bCs/>
          <w:iCs/>
        </w:rPr>
        <w:br/>
        <w:t xml:space="preserve">Изъятие первичных учетных документов, учетных регистров, бухгалтерских отчетов и балансов у Общества может производиться только органами дознания, предварительного следствия и прокуратуры, судами и налоговыми инспекциями на основании их постановлений в соответствии с законодательством Российской Федерации. </w:t>
      </w:r>
      <w:r w:rsidRPr="00683554">
        <w:rPr>
          <w:rStyle w:val="Subst"/>
          <w:bCs/>
          <w:iCs/>
        </w:rPr>
        <w:br/>
        <w:t>Изъятие оформляется протоколом, копия которого вручается под расписку соответствующему должностному лицу Общества. С разрешения и в присутствии представителей органов, производящих изъятие, соответствующие должностные лица Общества могут снять копии с изымаемых документов с указанием оснований и даты их изъятия.</w:t>
      </w:r>
      <w:r w:rsidRPr="00683554">
        <w:rPr>
          <w:rStyle w:val="Subst"/>
          <w:bCs/>
          <w:iCs/>
        </w:rPr>
        <w:br/>
        <w:t>Если изымаются недооформленные тома документов (не подшитые, не пронумерованные и т. д.), то с разрешения и в присутствии представителей органов, производящих изъятие, соответствующие должностные лица Общества могут дооформить эти тома (сделать опись, пронумеровать листы, прошнуровать, опечатать, заверить своей подписью, печатью).</w:t>
      </w:r>
      <w:r w:rsidRPr="00683554">
        <w:rPr>
          <w:rStyle w:val="Subst"/>
          <w:bCs/>
          <w:iCs/>
        </w:rPr>
        <w:br/>
        <w:t>1.4.</w:t>
      </w:r>
      <w:r w:rsidRPr="00683554">
        <w:rPr>
          <w:rStyle w:val="Subst"/>
          <w:bCs/>
          <w:iCs/>
        </w:rPr>
        <w:tab/>
        <w:t>Инвентаризация имущества и обязательств</w:t>
      </w:r>
      <w:r w:rsidRPr="00683554">
        <w:rPr>
          <w:rStyle w:val="Subst"/>
          <w:bCs/>
          <w:iCs/>
        </w:rPr>
        <w:br/>
        <w:t>В соответствии с Методическими указаниями по инвентаризации имущества и финансовых обязательств, утвержденными приказом Минфина РФ от 13.06.1995 года № 49, инвентаризации подлежат: все имущество Общества, независимо от местонахождения, и все виды финансовых обязательств.</w:t>
      </w:r>
      <w:r w:rsidRPr="00683554">
        <w:rPr>
          <w:rStyle w:val="Subst"/>
          <w:bCs/>
          <w:iCs/>
        </w:rPr>
        <w:br/>
        <w:t xml:space="preserve">Основными целями инвентаризации являются: </w:t>
      </w:r>
      <w:r w:rsidRPr="00683554">
        <w:rPr>
          <w:rStyle w:val="Subst"/>
          <w:bCs/>
          <w:iCs/>
        </w:rPr>
        <w:br/>
        <w:t>-</w:t>
      </w:r>
      <w:r w:rsidRPr="00683554">
        <w:rPr>
          <w:rStyle w:val="Subst"/>
          <w:bCs/>
          <w:iCs/>
        </w:rPr>
        <w:tab/>
        <w:t xml:space="preserve">выявление фактического наличия имущества; </w:t>
      </w:r>
      <w:r w:rsidRPr="00683554">
        <w:rPr>
          <w:rStyle w:val="Subst"/>
          <w:bCs/>
          <w:iCs/>
        </w:rPr>
        <w:br/>
        <w:t>-</w:t>
      </w:r>
      <w:r w:rsidRPr="00683554">
        <w:rPr>
          <w:rStyle w:val="Subst"/>
          <w:bCs/>
          <w:iCs/>
        </w:rPr>
        <w:tab/>
        <w:t xml:space="preserve">сопоставление фактического наличия имущества с данными бухгалтерского учета; </w:t>
      </w:r>
      <w:r w:rsidRPr="00683554">
        <w:rPr>
          <w:rStyle w:val="Subst"/>
          <w:bCs/>
          <w:iCs/>
        </w:rPr>
        <w:br/>
        <w:t>-</w:t>
      </w:r>
      <w:r w:rsidRPr="00683554">
        <w:rPr>
          <w:rStyle w:val="Subst"/>
          <w:bCs/>
          <w:iCs/>
        </w:rPr>
        <w:tab/>
        <w:t>проверка полноты отражения в учете обязательств.</w:t>
      </w:r>
      <w:r w:rsidRPr="00683554">
        <w:rPr>
          <w:rStyle w:val="Subst"/>
          <w:bCs/>
          <w:iCs/>
        </w:rPr>
        <w:br/>
        <w:t xml:space="preserve">Проведение инвентаризации обязательно: </w:t>
      </w:r>
      <w:r w:rsidRPr="00683554">
        <w:rPr>
          <w:rStyle w:val="Subst"/>
          <w:bCs/>
          <w:iCs/>
        </w:rPr>
        <w:br/>
        <w:t>-</w:t>
      </w:r>
      <w:r w:rsidRPr="00683554">
        <w:rPr>
          <w:rStyle w:val="Subst"/>
          <w:bCs/>
          <w:iCs/>
        </w:rPr>
        <w:tab/>
        <w:t>при передаче имущества в аренду; выкупе, продаже в отношении выбывающего имущества.</w:t>
      </w:r>
      <w:r w:rsidRPr="00683554">
        <w:rPr>
          <w:rStyle w:val="Subst"/>
          <w:bCs/>
          <w:iCs/>
        </w:rPr>
        <w:br/>
        <w:t>-</w:t>
      </w:r>
      <w:r w:rsidRPr="00683554">
        <w:rPr>
          <w:rStyle w:val="Subst"/>
          <w:bCs/>
          <w:iCs/>
        </w:rPr>
        <w:tab/>
        <w:t>при смене материально–ответственных лиц;</w:t>
      </w:r>
      <w:r w:rsidRPr="00683554">
        <w:rPr>
          <w:rStyle w:val="Subst"/>
          <w:bCs/>
          <w:iCs/>
        </w:rPr>
        <w:br/>
        <w:t>-</w:t>
      </w:r>
      <w:r w:rsidRPr="00683554">
        <w:rPr>
          <w:rStyle w:val="Subst"/>
          <w:bCs/>
          <w:iCs/>
        </w:rPr>
        <w:tab/>
        <w:t>при выявлении фактов хищения, злоупотребления или порчи имущества;</w:t>
      </w:r>
      <w:r w:rsidRPr="00683554">
        <w:rPr>
          <w:rStyle w:val="Subst"/>
          <w:bCs/>
          <w:iCs/>
        </w:rPr>
        <w:br/>
        <w:t>-</w:t>
      </w:r>
      <w:r w:rsidRPr="00683554">
        <w:rPr>
          <w:rStyle w:val="Subst"/>
          <w:bCs/>
          <w:iCs/>
        </w:rPr>
        <w:tab/>
        <w:t>в случае стихийного бедствия, пожара или других чрезвычайных ситуаций, вызванных экстремальными условиями;</w:t>
      </w:r>
      <w:r w:rsidRPr="00683554">
        <w:rPr>
          <w:rStyle w:val="Subst"/>
          <w:bCs/>
          <w:iCs/>
        </w:rPr>
        <w:br/>
        <w:t>-</w:t>
      </w:r>
      <w:r w:rsidRPr="00683554">
        <w:rPr>
          <w:rStyle w:val="Subst"/>
          <w:bCs/>
          <w:iCs/>
        </w:rPr>
        <w:tab/>
        <w:t>при реорганизации или ликвидации Общества;</w:t>
      </w:r>
      <w:r w:rsidRPr="00683554">
        <w:rPr>
          <w:rStyle w:val="Subst"/>
          <w:bCs/>
          <w:iCs/>
        </w:rPr>
        <w:br/>
        <w:t>-</w:t>
      </w:r>
      <w:r w:rsidRPr="00683554">
        <w:rPr>
          <w:rStyle w:val="Subst"/>
          <w:bCs/>
          <w:iCs/>
        </w:rPr>
        <w:tab/>
        <w:t>перед составлением годовой бухгалтерской отчетности;</w:t>
      </w:r>
      <w:r w:rsidRPr="00683554">
        <w:rPr>
          <w:rStyle w:val="Subst"/>
          <w:bCs/>
          <w:iCs/>
        </w:rPr>
        <w:br/>
        <w:t>-</w:t>
      </w:r>
      <w:r w:rsidRPr="00683554">
        <w:rPr>
          <w:rStyle w:val="Subst"/>
          <w:bCs/>
          <w:iCs/>
        </w:rPr>
        <w:tab/>
        <w:t xml:space="preserve">в других случаях, предусмотренных законодательством РФ. </w:t>
      </w:r>
      <w:r w:rsidRPr="00683554">
        <w:rPr>
          <w:rStyle w:val="Subst"/>
          <w:bCs/>
          <w:iCs/>
        </w:rPr>
        <w:br/>
        <w:t>Плановая инвентаризация проводится:</w:t>
      </w:r>
      <w:r w:rsidRPr="00683554">
        <w:rPr>
          <w:rStyle w:val="Subst"/>
          <w:bCs/>
          <w:iCs/>
        </w:rPr>
        <w:br/>
        <w:t>-</w:t>
      </w:r>
      <w:r w:rsidRPr="00683554">
        <w:rPr>
          <w:rStyle w:val="Subst"/>
          <w:bCs/>
          <w:iCs/>
        </w:rPr>
        <w:tab/>
        <w:t>основных средств - не реже одного раза в 3 года.</w:t>
      </w:r>
      <w:r w:rsidRPr="00683554">
        <w:rPr>
          <w:rStyle w:val="Subst"/>
          <w:bCs/>
          <w:iCs/>
        </w:rPr>
        <w:br/>
        <w:t>При инвентаризации зданий, сооружений и других объектов недвижимости проверяется наличие документов, подтверждающих нахождение указанных объектов в собственности Общества;</w:t>
      </w:r>
      <w:r w:rsidRPr="00683554">
        <w:rPr>
          <w:rStyle w:val="Subst"/>
          <w:bCs/>
          <w:iCs/>
        </w:rPr>
        <w:br/>
        <w:t>-</w:t>
      </w:r>
      <w:r w:rsidRPr="00683554">
        <w:rPr>
          <w:rStyle w:val="Subst"/>
          <w:bCs/>
          <w:iCs/>
        </w:rPr>
        <w:tab/>
        <w:t xml:space="preserve"> нематериальных активов – по состоянию на 1 декабря отчетного года.</w:t>
      </w:r>
      <w:r w:rsidRPr="00683554">
        <w:rPr>
          <w:rStyle w:val="Subst"/>
          <w:bCs/>
          <w:iCs/>
        </w:rPr>
        <w:br/>
        <w:t>-</w:t>
      </w:r>
      <w:r w:rsidRPr="00683554">
        <w:rPr>
          <w:rStyle w:val="Subst"/>
          <w:bCs/>
          <w:iCs/>
        </w:rPr>
        <w:tab/>
        <w:t xml:space="preserve"> незавершенного строительства - по состоянию на 1 декабря отчетного года;</w:t>
      </w:r>
      <w:r w:rsidRPr="00683554">
        <w:rPr>
          <w:rStyle w:val="Subst"/>
          <w:bCs/>
          <w:iCs/>
        </w:rPr>
        <w:br/>
        <w:t>-</w:t>
      </w:r>
      <w:r w:rsidRPr="00683554">
        <w:rPr>
          <w:rStyle w:val="Subst"/>
          <w:bCs/>
          <w:iCs/>
        </w:rPr>
        <w:tab/>
        <w:t>товаров, материалов - по состоянию на 1 октября отчетного года;</w:t>
      </w:r>
      <w:r w:rsidRPr="00683554">
        <w:rPr>
          <w:rStyle w:val="Subst"/>
          <w:bCs/>
          <w:iCs/>
        </w:rPr>
        <w:br/>
        <w:t>-</w:t>
      </w:r>
      <w:r w:rsidRPr="00683554">
        <w:rPr>
          <w:rStyle w:val="Subst"/>
          <w:bCs/>
          <w:iCs/>
        </w:rPr>
        <w:tab/>
        <w:t>готовой продукции, незавершенного производства и товаров, находящихся на ответственном хранении  – по состоянию на 1 декабря отчетного года;</w:t>
      </w:r>
      <w:r w:rsidRPr="00683554">
        <w:rPr>
          <w:rStyle w:val="Subst"/>
          <w:bCs/>
          <w:iCs/>
        </w:rPr>
        <w:br/>
        <w:t>-</w:t>
      </w:r>
      <w:r w:rsidRPr="00683554">
        <w:rPr>
          <w:rStyle w:val="Subst"/>
          <w:bCs/>
          <w:iCs/>
        </w:rPr>
        <w:tab/>
        <w:t>денежных средств на счетах – не реже, чем раз в квартал;</w:t>
      </w:r>
      <w:r w:rsidRPr="00683554">
        <w:rPr>
          <w:rStyle w:val="Subst"/>
          <w:bCs/>
          <w:iCs/>
        </w:rPr>
        <w:br/>
        <w:t>-</w:t>
      </w:r>
      <w:r w:rsidRPr="00683554">
        <w:rPr>
          <w:rStyle w:val="Subst"/>
          <w:bCs/>
          <w:iCs/>
        </w:rPr>
        <w:tab/>
        <w:t xml:space="preserve">ценных бумаг – по состоянию на 31 декабря отчетного года; </w:t>
      </w:r>
      <w:r w:rsidRPr="00683554">
        <w:rPr>
          <w:rStyle w:val="Subst"/>
          <w:bCs/>
          <w:iCs/>
        </w:rPr>
        <w:br/>
        <w:t>-</w:t>
      </w:r>
      <w:r w:rsidRPr="00683554">
        <w:rPr>
          <w:rStyle w:val="Subst"/>
          <w:bCs/>
          <w:iCs/>
        </w:rPr>
        <w:tab/>
        <w:t>прочих финансовых вложений - ежегодно, по состоянию на 31 декабря отчетного года;</w:t>
      </w:r>
      <w:r w:rsidRPr="00683554">
        <w:rPr>
          <w:rStyle w:val="Subst"/>
          <w:bCs/>
          <w:iCs/>
        </w:rPr>
        <w:br/>
        <w:t>-</w:t>
      </w:r>
      <w:r w:rsidRPr="00683554">
        <w:rPr>
          <w:rStyle w:val="Subst"/>
          <w:bCs/>
          <w:iCs/>
        </w:rPr>
        <w:tab/>
        <w:t>расчетов по налогам и внебюджетным фондам - ежеквартально;</w:t>
      </w:r>
      <w:r w:rsidRPr="00683554">
        <w:rPr>
          <w:rStyle w:val="Subst"/>
          <w:bCs/>
          <w:iCs/>
        </w:rPr>
        <w:br/>
        <w:t>-</w:t>
      </w:r>
      <w:r w:rsidRPr="00683554">
        <w:rPr>
          <w:rStyle w:val="Subst"/>
          <w:bCs/>
          <w:iCs/>
        </w:rPr>
        <w:tab/>
        <w:t>расчетов с дебиторами и кредиторами – ежеквартально;</w:t>
      </w:r>
      <w:r w:rsidRPr="00683554">
        <w:rPr>
          <w:rStyle w:val="Subst"/>
          <w:bCs/>
          <w:iCs/>
        </w:rPr>
        <w:br/>
        <w:t>-</w:t>
      </w:r>
      <w:r w:rsidRPr="00683554">
        <w:rPr>
          <w:rStyle w:val="Subst"/>
          <w:bCs/>
          <w:iCs/>
        </w:rPr>
        <w:tab/>
        <w:t>денежных средств в кассе - внезапно, но не реже, чем раз в месяц;</w:t>
      </w:r>
      <w:r w:rsidRPr="00683554">
        <w:rPr>
          <w:rStyle w:val="Subst"/>
          <w:bCs/>
          <w:iCs/>
        </w:rPr>
        <w:br/>
        <w:t>-</w:t>
      </w:r>
      <w:r w:rsidRPr="00683554">
        <w:rPr>
          <w:rStyle w:val="Subst"/>
          <w:bCs/>
          <w:iCs/>
        </w:rPr>
        <w:tab/>
        <w:t>расходов будущих периодов - ежегодно, по состоянию на 31 декабря отчетного года.</w:t>
      </w:r>
      <w:r w:rsidRPr="00683554">
        <w:rPr>
          <w:rStyle w:val="Subst"/>
          <w:bCs/>
          <w:iCs/>
        </w:rPr>
        <w:br/>
      </w:r>
      <w:r w:rsidRPr="00683554">
        <w:rPr>
          <w:rStyle w:val="Subst"/>
          <w:bCs/>
          <w:iCs/>
        </w:rPr>
        <w:tab/>
        <w:t>График проведения инвентаризаций утверждает Руководитель Общества. Для проведения инвентаризации создается  инвентаризационная комиссия, состав которой утверждается Руководителем Общества и Рабочие группы.</w:t>
      </w:r>
      <w:r w:rsidRPr="00683554">
        <w:rPr>
          <w:rStyle w:val="Subst"/>
          <w:bCs/>
          <w:iCs/>
        </w:rPr>
        <w:br/>
        <w:t>1.5.</w:t>
      </w:r>
      <w:r w:rsidRPr="00683554">
        <w:rPr>
          <w:rStyle w:val="Subst"/>
          <w:bCs/>
          <w:iCs/>
        </w:rPr>
        <w:tab/>
        <w:t>Порядок и сроки составления отчетности</w:t>
      </w:r>
      <w:r w:rsidRPr="00683554">
        <w:rPr>
          <w:rStyle w:val="Subst"/>
          <w:bCs/>
          <w:iCs/>
        </w:rPr>
        <w:br/>
        <w:t>Общество представляет заинтересованным пользователям бухгалтерскую отчетность предприятия, отражающую состояние имущества, обязательств Общества, его доходов и расходов в порядке, предусмотренном Федеральным Законом РФ «О бухгалтерском учете».</w:t>
      </w:r>
      <w:r w:rsidRPr="00683554">
        <w:rPr>
          <w:rStyle w:val="Subst"/>
          <w:bCs/>
          <w:iCs/>
        </w:rPr>
        <w:br/>
        <w:t>Бухгалтерская отчетность Общества за отчетный год составляется в срок не позднее 15  рабочих дней по окончании отчетного года в следующем составе:</w:t>
      </w:r>
      <w:r w:rsidRPr="00683554">
        <w:rPr>
          <w:rStyle w:val="Subst"/>
          <w:bCs/>
          <w:iCs/>
        </w:rPr>
        <w:br/>
        <w:t>•</w:t>
      </w:r>
      <w:r w:rsidRPr="00683554">
        <w:rPr>
          <w:rStyle w:val="Subst"/>
          <w:bCs/>
          <w:iCs/>
        </w:rPr>
        <w:tab/>
        <w:t>Бухгалтерский баланс.</w:t>
      </w:r>
      <w:r w:rsidRPr="00683554">
        <w:rPr>
          <w:rStyle w:val="Subst"/>
          <w:bCs/>
          <w:iCs/>
        </w:rPr>
        <w:br/>
        <w:t>•</w:t>
      </w:r>
      <w:r w:rsidRPr="00683554">
        <w:rPr>
          <w:rStyle w:val="Subst"/>
          <w:bCs/>
          <w:iCs/>
        </w:rPr>
        <w:tab/>
        <w:t>Отчет о прибылях и убытках.</w:t>
      </w:r>
      <w:r w:rsidRPr="00683554">
        <w:rPr>
          <w:rStyle w:val="Subst"/>
          <w:bCs/>
          <w:iCs/>
        </w:rPr>
        <w:br/>
      </w:r>
      <w:r w:rsidRPr="00683554">
        <w:rPr>
          <w:rStyle w:val="Subst"/>
          <w:bCs/>
          <w:iCs/>
        </w:rPr>
        <w:lastRenderedPageBreak/>
        <w:t>•</w:t>
      </w:r>
      <w:r w:rsidRPr="00683554">
        <w:rPr>
          <w:rStyle w:val="Subst"/>
          <w:bCs/>
          <w:iCs/>
        </w:rPr>
        <w:tab/>
        <w:t>Отчет об изменении капитала.</w:t>
      </w:r>
      <w:r w:rsidRPr="00683554">
        <w:rPr>
          <w:rStyle w:val="Subst"/>
          <w:bCs/>
          <w:iCs/>
        </w:rPr>
        <w:br/>
        <w:t>•</w:t>
      </w:r>
      <w:r w:rsidRPr="00683554">
        <w:rPr>
          <w:rStyle w:val="Subst"/>
          <w:bCs/>
          <w:iCs/>
        </w:rPr>
        <w:tab/>
        <w:t>Отчет о движении денежных средств.</w:t>
      </w:r>
      <w:r w:rsidRPr="00683554">
        <w:rPr>
          <w:rStyle w:val="Subst"/>
          <w:bCs/>
          <w:iCs/>
        </w:rPr>
        <w:br/>
        <w:t>•</w:t>
      </w:r>
      <w:r w:rsidRPr="00683554">
        <w:rPr>
          <w:rStyle w:val="Subst"/>
          <w:bCs/>
          <w:iCs/>
        </w:rPr>
        <w:tab/>
        <w:t>Приложение к бухгалтерскому балансу.</w:t>
      </w:r>
      <w:r w:rsidRPr="00683554">
        <w:rPr>
          <w:rStyle w:val="Subst"/>
          <w:bCs/>
          <w:iCs/>
        </w:rPr>
        <w:br/>
        <w:t>Бухгалтерская отчетность составляется в тысячах рублей. Синтетический и аналитический учет ведется в рублях и копейках.</w:t>
      </w:r>
      <w:r w:rsidRPr="00683554">
        <w:rPr>
          <w:rStyle w:val="Subst"/>
          <w:bCs/>
          <w:iCs/>
        </w:rPr>
        <w:br/>
      </w:r>
      <w:r w:rsidRPr="00683554">
        <w:rPr>
          <w:rStyle w:val="Subst"/>
          <w:bCs/>
          <w:iCs/>
        </w:rPr>
        <w:tab/>
        <w:t>Кроме того, бухгалтерия Общества составляет следующую промежуточную бухгалтерскую отчетность:</w:t>
      </w:r>
      <w:r w:rsidRPr="00683554">
        <w:rPr>
          <w:rStyle w:val="Subst"/>
          <w:bCs/>
          <w:iCs/>
        </w:rPr>
        <w:br/>
      </w:r>
      <w:r w:rsidRPr="00683554">
        <w:rPr>
          <w:rStyle w:val="Subst"/>
          <w:bCs/>
          <w:iCs/>
        </w:rPr>
        <w:tab/>
        <w:t xml:space="preserve">Бухгалтерский баланс </w:t>
      </w:r>
      <w:r w:rsidRPr="00683554">
        <w:rPr>
          <w:rStyle w:val="Subst"/>
          <w:bCs/>
          <w:iCs/>
        </w:rPr>
        <w:tab/>
      </w:r>
      <w:r w:rsidRPr="00683554">
        <w:rPr>
          <w:rStyle w:val="Subst"/>
          <w:bCs/>
          <w:iCs/>
        </w:rPr>
        <w:tab/>
        <w:t>- ежемесячно</w:t>
      </w:r>
      <w:r w:rsidRPr="00683554">
        <w:rPr>
          <w:rStyle w:val="Subst"/>
          <w:bCs/>
          <w:iCs/>
        </w:rPr>
        <w:br/>
      </w:r>
      <w:r w:rsidRPr="00683554">
        <w:rPr>
          <w:rStyle w:val="Subst"/>
          <w:bCs/>
          <w:iCs/>
        </w:rPr>
        <w:tab/>
        <w:t xml:space="preserve">Отчет о прибылях и убытках </w:t>
      </w:r>
      <w:r w:rsidRPr="00683554">
        <w:rPr>
          <w:rStyle w:val="Subst"/>
          <w:bCs/>
          <w:iCs/>
        </w:rPr>
        <w:tab/>
        <w:t>- ежемесячно</w:t>
      </w:r>
      <w:r w:rsidRPr="00683554">
        <w:rPr>
          <w:rStyle w:val="Subst"/>
          <w:bCs/>
          <w:iCs/>
        </w:rPr>
        <w:br/>
      </w:r>
      <w:r w:rsidRPr="00683554">
        <w:rPr>
          <w:rStyle w:val="Subst"/>
          <w:bCs/>
          <w:iCs/>
        </w:rPr>
        <w:tab/>
        <w:t>Промежуточная  бухгалтерская отчетность составляется в сроки не позднее 6 рабочих дней по окончании отчетного периода.</w:t>
      </w:r>
      <w:r w:rsidRPr="00683554">
        <w:rPr>
          <w:rStyle w:val="Subst"/>
          <w:bCs/>
          <w:iCs/>
        </w:rPr>
        <w:br/>
        <w:t>Общество ежегодно проводит аудиторскую проверку для получения аудиторского заключения, подтверждающего достоверность бухгалтерской отчетности.</w:t>
      </w:r>
      <w:r w:rsidRPr="00683554">
        <w:rPr>
          <w:rStyle w:val="Subst"/>
          <w:bCs/>
          <w:iCs/>
        </w:rPr>
        <w:br/>
        <w:t>Для формирования отчетности в сроки, установленные «Положением об ускоренном формировании отчетности» (утв. Приказом №272 от 31.12.2009 г.), отражение в учете хозяйственных операций отчетного периода происходит на основании фактически полученных первичных учетных документов и справок – расчетов.</w:t>
      </w:r>
      <w:r w:rsidRPr="00683554">
        <w:rPr>
          <w:rStyle w:val="Subst"/>
          <w:bCs/>
          <w:iCs/>
        </w:rPr>
        <w:br/>
      </w:r>
      <w:r w:rsidRPr="00683554">
        <w:rPr>
          <w:rStyle w:val="Subst"/>
          <w:bCs/>
          <w:iCs/>
        </w:rPr>
        <w:tab/>
        <w:t>Справки-расчеты содержат в себе информацию о произведенных Обществом хозяйственных операциях, подлежащих отражению в бухгалтерском учете, первичные документы по которым по каким-либо причинам еще не поступили в Общество.</w:t>
      </w:r>
      <w:r w:rsidRPr="00683554">
        <w:rPr>
          <w:rStyle w:val="Subst"/>
          <w:bCs/>
          <w:iCs/>
        </w:rPr>
        <w:br/>
        <w:t>Справки-расчеты оформляются подразделениями, ответственными за осуществление хозяйственных операций. Форма справки-расчета приведена в Приложении № 2</w:t>
      </w:r>
      <w:r w:rsidRPr="00683554">
        <w:rPr>
          <w:rStyle w:val="Subst"/>
          <w:bCs/>
          <w:iCs/>
        </w:rPr>
        <w:br/>
      </w:r>
      <w:r w:rsidRPr="00683554">
        <w:rPr>
          <w:rStyle w:val="Subst"/>
          <w:bCs/>
          <w:iCs/>
        </w:rPr>
        <w:tab/>
        <w:t>2.</w:t>
      </w:r>
      <w:r w:rsidRPr="00683554">
        <w:rPr>
          <w:rStyle w:val="Subst"/>
          <w:bCs/>
          <w:iCs/>
        </w:rPr>
        <w:tab/>
        <w:t>МЕТОДИЧЕСКИЕ АСПЕКТЫ УЧЕТНОЙ ПОЛИТИКИ</w:t>
      </w:r>
      <w:r w:rsidRPr="00683554">
        <w:rPr>
          <w:rStyle w:val="Subst"/>
          <w:bCs/>
          <w:iCs/>
        </w:rPr>
        <w:br/>
        <w:t>В настоящем разделе изложены избранные при формировании учетной политики Общества способы ведения бухгалтерского учета, существенно влияющие на оценку и принятие решений пользователей бухгалтерской отчетности.</w:t>
      </w:r>
      <w:r w:rsidRPr="00683554">
        <w:rPr>
          <w:rStyle w:val="Subst"/>
          <w:bCs/>
          <w:iCs/>
        </w:rPr>
        <w:br/>
        <w:t>2.1.</w:t>
      </w:r>
      <w:r w:rsidRPr="00683554">
        <w:rPr>
          <w:rStyle w:val="Subst"/>
          <w:bCs/>
          <w:iCs/>
        </w:rPr>
        <w:tab/>
        <w:t>Учет финансовых вложений.</w:t>
      </w:r>
      <w:r w:rsidRPr="00683554">
        <w:rPr>
          <w:rStyle w:val="Subst"/>
          <w:bCs/>
          <w:iCs/>
        </w:rPr>
        <w:br/>
        <w:t>Единицей учета финансовых вложений являются:</w:t>
      </w:r>
      <w:r w:rsidRPr="00683554">
        <w:rPr>
          <w:rStyle w:val="Subst"/>
          <w:bCs/>
          <w:iCs/>
        </w:rPr>
        <w:br/>
        <w:t>•</w:t>
      </w:r>
      <w:r w:rsidRPr="00683554">
        <w:rPr>
          <w:rStyle w:val="Subst"/>
          <w:bCs/>
          <w:iCs/>
        </w:rPr>
        <w:tab/>
        <w:t>отдельная ценная бумага;</w:t>
      </w:r>
      <w:r w:rsidRPr="00683554">
        <w:rPr>
          <w:rStyle w:val="Subst"/>
          <w:bCs/>
          <w:iCs/>
        </w:rPr>
        <w:br/>
        <w:t>•</w:t>
      </w:r>
      <w:r w:rsidRPr="00683554">
        <w:rPr>
          <w:rStyle w:val="Subst"/>
          <w:bCs/>
          <w:iCs/>
        </w:rPr>
        <w:tab/>
        <w:t>займ, выданный другим организациям;</w:t>
      </w:r>
      <w:r w:rsidRPr="00683554">
        <w:rPr>
          <w:rStyle w:val="Subst"/>
          <w:bCs/>
          <w:iCs/>
        </w:rPr>
        <w:br/>
        <w:t>•</w:t>
      </w:r>
      <w:r w:rsidRPr="00683554">
        <w:rPr>
          <w:rStyle w:val="Subst"/>
          <w:bCs/>
          <w:iCs/>
        </w:rPr>
        <w:tab/>
        <w:t>каждый случай участия в капитале организации или простом товариществе, не оформленный ценной бумагой;</w:t>
      </w:r>
      <w:r w:rsidRPr="00683554">
        <w:rPr>
          <w:rStyle w:val="Subst"/>
          <w:bCs/>
          <w:iCs/>
        </w:rPr>
        <w:br/>
        <w:t>•</w:t>
      </w:r>
      <w:r w:rsidRPr="00683554">
        <w:rPr>
          <w:rStyle w:val="Subst"/>
          <w:bCs/>
          <w:iCs/>
        </w:rPr>
        <w:tab/>
        <w:t>каждое право требование (приобретенная дебиторская задолженность);</w:t>
      </w:r>
      <w:r w:rsidRPr="00683554">
        <w:rPr>
          <w:rStyle w:val="Subst"/>
          <w:bCs/>
          <w:iCs/>
        </w:rPr>
        <w:br/>
        <w:t>•</w:t>
      </w:r>
      <w:r w:rsidRPr="00683554">
        <w:rPr>
          <w:rStyle w:val="Subst"/>
          <w:bCs/>
          <w:iCs/>
        </w:rPr>
        <w:tab/>
        <w:t>иные аналогичные объекты.</w:t>
      </w:r>
      <w:r w:rsidRPr="00683554">
        <w:rPr>
          <w:rStyle w:val="Subst"/>
          <w:bCs/>
          <w:iCs/>
        </w:rPr>
        <w:br/>
        <w:t>Первоначальной стоимостью финансовых вложений, приобретенных за плату, признается сумма фактических затрат организации на их приобретение, за исключением налога на добавленную стоимость и иных возмещаемых налогов (кроме случаев, предусмотренных законодательством Российской Федерации о налогах и сборах).</w:t>
      </w:r>
      <w:r w:rsidRPr="00683554">
        <w:rPr>
          <w:rStyle w:val="Subst"/>
          <w:bCs/>
          <w:iCs/>
        </w:rPr>
        <w:br/>
        <w:t>Фактическими затратами на приобретение активов в качестве финансовых вложений являются:</w:t>
      </w:r>
      <w:r w:rsidRPr="00683554">
        <w:rPr>
          <w:rStyle w:val="Subst"/>
          <w:bCs/>
          <w:iCs/>
        </w:rPr>
        <w:br/>
        <w:t>•</w:t>
      </w:r>
      <w:r w:rsidRPr="00683554">
        <w:rPr>
          <w:rStyle w:val="Subst"/>
          <w:bCs/>
          <w:iCs/>
        </w:rPr>
        <w:tab/>
        <w:t>суммы, уплачиваемые в соответствии с договором продавцу;</w:t>
      </w:r>
      <w:r w:rsidRPr="00683554">
        <w:rPr>
          <w:rStyle w:val="Subst"/>
          <w:bCs/>
          <w:iCs/>
        </w:rPr>
        <w:br/>
        <w:t>•</w:t>
      </w:r>
      <w:r w:rsidRPr="00683554">
        <w:rPr>
          <w:rStyle w:val="Subst"/>
          <w:bCs/>
          <w:iCs/>
        </w:rPr>
        <w:tab/>
        <w:t>суммы, уплачиваемые организациям и иным лицам за информационные и консультационные услуги, связанные с приобретением указанных активов. В случае если Обществу оказаны информационные и консультационные услуги, связанные с принятием решения о приобретении финансовых вложений, и Общество не принимает решения о таком приобретении, стоимость указанных услуг относится на финансовые результаты  (в составе прочих расходов) и отражается на  счете 91.2.</w:t>
      </w:r>
      <w:r w:rsidRPr="00683554">
        <w:rPr>
          <w:rStyle w:val="Subst"/>
          <w:bCs/>
          <w:iCs/>
        </w:rPr>
        <w:br/>
        <w:t>•</w:t>
      </w:r>
      <w:r w:rsidRPr="00683554">
        <w:rPr>
          <w:rStyle w:val="Subst"/>
          <w:bCs/>
          <w:iCs/>
        </w:rPr>
        <w:tab/>
        <w:t>вознаграждения, уплачиваемые посреднической организации или иному лицу, через которое приобретены активы в качестве финансовых вложений;</w:t>
      </w:r>
      <w:r w:rsidRPr="00683554">
        <w:rPr>
          <w:rStyle w:val="Subst"/>
          <w:bCs/>
          <w:iCs/>
        </w:rPr>
        <w:br/>
        <w:t>•</w:t>
      </w:r>
      <w:r w:rsidRPr="00683554">
        <w:rPr>
          <w:rStyle w:val="Subst"/>
          <w:bCs/>
          <w:iCs/>
        </w:rPr>
        <w:tab/>
        <w:t>иные затраты, непосредственно связанные с приобретением активов в качестве финансовых вложений.</w:t>
      </w:r>
      <w:r w:rsidRPr="00683554">
        <w:rPr>
          <w:rStyle w:val="Subst"/>
          <w:bCs/>
          <w:iCs/>
        </w:rPr>
        <w:br/>
        <w:t>Не включаются в фактические затраты на приобретение финансовых вложений общехозяйственные и иные аналогичные расходы, кроме случаев, когда они непосредственно связаны с приобретением финансовых вложений.</w:t>
      </w:r>
      <w:r w:rsidRPr="00683554">
        <w:rPr>
          <w:rStyle w:val="Subst"/>
          <w:bCs/>
          <w:iCs/>
        </w:rPr>
        <w:br/>
        <w:t>В случае несущественности величины затрат (кроме сумм, уплачиваемых в соответствии с договором продавцу) на приобретение таких финансовых вложений, как ценные бумаги, по сравнению с суммой, уплачиваемой в соответствии с договором продавцу, такие затраты Общество признает прочими расходами в том отчетном периоде, в котором были приняты к бухгалтерскому учету указанные ценные бумаги.</w:t>
      </w:r>
      <w:r w:rsidRPr="00683554">
        <w:rPr>
          <w:rStyle w:val="Subst"/>
          <w:bCs/>
          <w:iCs/>
        </w:rPr>
        <w:br/>
        <w:t xml:space="preserve">В случае если ценные бумаги одного эмитента имеют одинаковые атрибуты (номинал, статус (привилегированные или обыкновенные), дата погашения), не позволяющие при их выбытии по частям обоснованно дифференцировать их, они отражаются в учете одной позицией, и по ним ведется количественный учет. Факт приобретения указанных идентичных ценных бумаг в </w:t>
      </w:r>
      <w:r w:rsidRPr="00683554">
        <w:rPr>
          <w:rStyle w:val="Subst"/>
          <w:bCs/>
          <w:iCs/>
        </w:rPr>
        <w:lastRenderedPageBreak/>
        <w:t>различное время и (или) за различную стоимость не является основанием раздельного учета. Списание таких ценных бумаг производится методом ФИФО.</w:t>
      </w:r>
      <w:r w:rsidRPr="00683554">
        <w:rPr>
          <w:rStyle w:val="Subst"/>
          <w:bCs/>
          <w:iCs/>
        </w:rPr>
        <w:br/>
        <w:t>По долговым ценным бумагам разница между суммой фактических затрат на приобретение и номинальной стоимостью в течение срока до их погашения равномерно относится на финансовые результаты.</w:t>
      </w:r>
      <w:r w:rsidRPr="00683554">
        <w:rPr>
          <w:rStyle w:val="Subst"/>
          <w:bCs/>
          <w:iCs/>
        </w:rPr>
        <w:br/>
      </w:r>
      <w:r w:rsidRPr="00683554">
        <w:rPr>
          <w:rStyle w:val="Subst"/>
          <w:bCs/>
          <w:iCs/>
        </w:rPr>
        <w:tab/>
        <w:t>Акции, полученные при пропорциональном увеличении номинала и (или) их количества без внесения дополнительных средств в объект финансовых вложений, отражаются путем изменения признаков аналитического учета. При реализации части таких акций учетной стоимостью каждой акции признается фактически оплаченная стоимость акций, исчисленная как отношение учетной стоимости всего пакета акций к их количеству.</w:t>
      </w:r>
      <w:r w:rsidRPr="00683554">
        <w:rPr>
          <w:rStyle w:val="Subst"/>
          <w:bCs/>
          <w:iCs/>
        </w:rPr>
        <w:br/>
        <w:t xml:space="preserve">Переоценка финансовых вложений не производится. </w:t>
      </w:r>
      <w:r w:rsidRPr="00683554">
        <w:rPr>
          <w:rStyle w:val="Subst"/>
          <w:bCs/>
          <w:iCs/>
        </w:rPr>
        <w:br/>
        <w:t>Резерв под обесценение финансовых вложений в Обществе не создается.</w:t>
      </w:r>
      <w:r w:rsidRPr="00683554">
        <w:rPr>
          <w:rStyle w:val="Subst"/>
          <w:bCs/>
          <w:iCs/>
        </w:rPr>
        <w:br/>
        <w:t>2.2.</w:t>
      </w:r>
      <w:r w:rsidRPr="00683554">
        <w:rPr>
          <w:rStyle w:val="Subst"/>
          <w:bCs/>
          <w:iCs/>
        </w:rPr>
        <w:tab/>
        <w:t xml:space="preserve">Порядок учета капитального строительства силами сторонних подрядчиков. </w:t>
      </w:r>
      <w:r w:rsidRPr="00683554">
        <w:rPr>
          <w:rStyle w:val="Subst"/>
          <w:bCs/>
          <w:iCs/>
        </w:rPr>
        <w:br/>
        <w:t>Учет вложений во внеоборотные активы осуществляется в соответствии с Положением по бухгалтерскому учету долгосрочных инвестиций, утвержденных письмом Минфина РФ от 30.12.1993г. № 160, а также ПБУ 2/2008 «Учет договоров строительного подряда», утвержденным приказом Минфина №116н от 24.10.2008г.</w:t>
      </w:r>
      <w:r w:rsidRPr="00683554">
        <w:rPr>
          <w:rStyle w:val="Subst"/>
          <w:bCs/>
          <w:iCs/>
        </w:rPr>
        <w:br/>
      </w:r>
      <w:r w:rsidRPr="00683554">
        <w:rPr>
          <w:rStyle w:val="Subst"/>
          <w:bCs/>
          <w:iCs/>
        </w:rPr>
        <w:tab/>
        <w:t>Капитальные вложения, осуществленные в ходе работ капитального характера (строительных и буровых), выполненных для Общества подрядными организациями  отражаются в учете Общества по мере их выполнения на основании документов, предусмотренных заключенными договорами.</w:t>
      </w:r>
      <w:r w:rsidRPr="00683554">
        <w:rPr>
          <w:rStyle w:val="Subst"/>
          <w:bCs/>
          <w:iCs/>
        </w:rPr>
        <w:br/>
        <w:t>Готовые объекты капитального строительства  принимаются к учету по фактическим затратам Общества на строительство.</w:t>
      </w:r>
      <w:r w:rsidRPr="00683554">
        <w:rPr>
          <w:rStyle w:val="Subst"/>
          <w:bCs/>
          <w:iCs/>
        </w:rPr>
        <w:br/>
        <w:t>Переоценка незавершенных капитальных вложений (вложений во внеоборотные активы) не допускается.</w:t>
      </w:r>
      <w:r w:rsidRPr="00683554">
        <w:rPr>
          <w:rStyle w:val="Subst"/>
          <w:bCs/>
          <w:iCs/>
        </w:rPr>
        <w:br/>
        <w:t>По объектам основных средств, требующим государственной регистрации, используется следующий порядок учета:</w:t>
      </w:r>
      <w:r w:rsidRPr="00683554">
        <w:rPr>
          <w:rStyle w:val="Subst"/>
          <w:bCs/>
          <w:iCs/>
        </w:rPr>
        <w:br/>
        <w:t>По дате подписания акта КС-11, при условии окончания формирования стоимости по объекту и фактического начала эксплуатации, объект принимается к учету на счет 01.1 «Основные средства без государственной регистрации».</w:t>
      </w:r>
      <w:r w:rsidR="00BB524C">
        <w:rPr>
          <w:rStyle w:val="Subst"/>
          <w:bCs/>
          <w:iCs/>
        </w:rPr>
        <w:t xml:space="preserve"> </w:t>
      </w:r>
      <w:r w:rsidRPr="00683554">
        <w:rPr>
          <w:rStyle w:val="Subst"/>
          <w:bCs/>
          <w:iCs/>
        </w:rPr>
        <w:t>Суммы начисленной амортизации по эксплуатируемым объектам капитального строительства до момента государственной регистрации, отражаются в бухгалтерском учете по дебету счетов учета затрат на производство в корреспонденции с кредитом счета 02 «Износ незарегистрированных основных средств</w:t>
      </w:r>
      <w:r w:rsidRPr="00683554">
        <w:rPr>
          <w:rStyle w:val="Subst"/>
          <w:bCs/>
          <w:iCs/>
        </w:rPr>
        <w:br/>
        <w:t>Счет 01.1 «Основные средства без государственной регистрации» и 02 «Износ незарегистрированных основных средств» участвуют в  начислении налога на имущество.</w:t>
      </w:r>
      <w:r w:rsidRPr="00683554">
        <w:rPr>
          <w:rStyle w:val="Subst"/>
          <w:bCs/>
          <w:iCs/>
        </w:rPr>
        <w:br/>
        <w:t>После подачи документов на государственную регистрацию, правовое управление представляет в Бухгалтерию служебную записку с подтверждением факта подачи документов на регистрацию. На основании представленных документов Бухгалтерия переводит объект на счет 01,  и зачисляет в соответствующую группу  с начислением амортизации в общеустановленном порядке.</w:t>
      </w:r>
      <w:r w:rsidRPr="00683554">
        <w:rPr>
          <w:rStyle w:val="Subst"/>
          <w:bCs/>
          <w:iCs/>
        </w:rPr>
        <w:br/>
        <w:t>Порядок учета расходов Общества, связанных со строительством поисково-оценочных и разведочных скважин, а также с ликвидацией всех типов скважин, отражен в Приложении № 1 к Приказу №__ от 31.12.2010г. «Методика учета расходов на освоение природных ресурсов».</w:t>
      </w:r>
      <w:r w:rsidRPr="00683554">
        <w:rPr>
          <w:rStyle w:val="Subst"/>
          <w:bCs/>
          <w:iCs/>
        </w:rPr>
        <w:br/>
        <w:t>Порядок учета и распределения косвенных затрат, связанных со строительством объектов обустройства кустовых площадок (кустов скважин).</w:t>
      </w:r>
      <w:r w:rsidRPr="00683554">
        <w:rPr>
          <w:rStyle w:val="Subst"/>
          <w:bCs/>
          <w:iCs/>
        </w:rPr>
        <w:br/>
        <w:t>Косвенные затраты на обустройство кустовых площадок (кустов скважин) включают в себя:</w:t>
      </w:r>
      <w:r w:rsidRPr="00683554">
        <w:rPr>
          <w:rStyle w:val="Subst"/>
          <w:bCs/>
          <w:iCs/>
        </w:rPr>
        <w:br/>
        <w:t>•</w:t>
      </w:r>
      <w:r w:rsidRPr="00683554">
        <w:rPr>
          <w:rStyle w:val="Subst"/>
          <w:bCs/>
          <w:iCs/>
        </w:rPr>
        <w:tab/>
        <w:t>стоимость работ по разработке технического проекта на обустройство кустовых площадок (кустов скважин);</w:t>
      </w:r>
      <w:r w:rsidRPr="00683554">
        <w:rPr>
          <w:rStyle w:val="Subst"/>
          <w:bCs/>
          <w:iCs/>
        </w:rPr>
        <w:br/>
        <w:t>•</w:t>
      </w:r>
      <w:r w:rsidRPr="00683554">
        <w:rPr>
          <w:rStyle w:val="Subst"/>
          <w:bCs/>
          <w:iCs/>
        </w:rPr>
        <w:tab/>
        <w:t>затраты на проведение экспертиз по проекту;</w:t>
      </w:r>
      <w:r w:rsidRPr="00683554">
        <w:rPr>
          <w:rStyle w:val="Subst"/>
          <w:bCs/>
          <w:iCs/>
        </w:rPr>
        <w:br/>
        <w:t>•</w:t>
      </w:r>
      <w:r w:rsidRPr="00683554">
        <w:rPr>
          <w:rStyle w:val="Subst"/>
          <w:bCs/>
          <w:iCs/>
        </w:rPr>
        <w:tab/>
        <w:t>затраты на отвод земли.</w:t>
      </w:r>
      <w:r w:rsidRPr="00683554">
        <w:rPr>
          <w:rStyle w:val="Subst"/>
          <w:bCs/>
          <w:iCs/>
        </w:rPr>
        <w:br/>
        <w:t>Общество получает от Оператора информацию о проектно-сметной стоимости объекта .</w:t>
      </w:r>
      <w:r w:rsidRPr="00683554">
        <w:rPr>
          <w:rStyle w:val="Subst"/>
          <w:bCs/>
          <w:iCs/>
        </w:rPr>
        <w:br/>
        <w:t xml:space="preserve"> На основании полученной информации, данные затраты учитываются в стоимости строительства объектов обустройства кустовых площадок (кустов скважин) и распределяются пропорционально сметной стоимости объекта.</w:t>
      </w:r>
      <w:r w:rsidRPr="00683554">
        <w:rPr>
          <w:rStyle w:val="Subst"/>
          <w:bCs/>
          <w:iCs/>
        </w:rPr>
        <w:br/>
        <w:t>В случае отсутствия информации о проектно-сметной стоимости объектов, косвенные расходы распределяются пропорционально количеству объектов строительства на основании информации, полученной от Оператора.</w:t>
      </w:r>
      <w:r w:rsidRPr="00683554">
        <w:rPr>
          <w:rStyle w:val="Subst"/>
          <w:bCs/>
          <w:iCs/>
        </w:rPr>
        <w:br/>
        <w:t>В бухгалтерской отчетности Общества авансы, выданные при осуществлении капитальных вложений (за исключением авансов, выданных предприятиям Группы Славнефть), включаются в состав незавершенного производства и отражаются по строке 130 Бухгалтерского баланса.</w:t>
      </w:r>
      <w:r w:rsidRPr="00683554">
        <w:rPr>
          <w:rStyle w:val="Subst"/>
          <w:bCs/>
          <w:iCs/>
        </w:rPr>
        <w:br/>
        <w:t xml:space="preserve">Авансы, выданные при осуществлении капитальных вложений в рамках предприятий Группы Славнефть, включаются в состав дебиторской задолженности и отражаются по строке 230 или </w:t>
      </w:r>
      <w:r w:rsidRPr="00683554">
        <w:rPr>
          <w:rStyle w:val="Subst"/>
          <w:bCs/>
          <w:iCs/>
        </w:rPr>
        <w:lastRenderedPageBreak/>
        <w:t>240 Бухгалтерского баланса в зависимости от сроков погашения этой задолженности.</w:t>
      </w:r>
      <w:r w:rsidRPr="00683554">
        <w:rPr>
          <w:rStyle w:val="Subst"/>
          <w:bCs/>
          <w:iCs/>
        </w:rPr>
        <w:br/>
        <w:t>Учет расходов на рекультивацию земель.</w:t>
      </w:r>
      <w:r w:rsidRPr="00683554">
        <w:rPr>
          <w:rStyle w:val="Subst"/>
          <w:bCs/>
          <w:iCs/>
        </w:rPr>
        <w:br/>
        <w:t>Расходы на рекультивацию земель учитываются следующим образом:</w:t>
      </w:r>
      <w:r w:rsidRPr="00683554">
        <w:rPr>
          <w:rStyle w:val="Subst"/>
          <w:bCs/>
          <w:iCs/>
        </w:rPr>
        <w:br/>
        <w:t>1)</w:t>
      </w:r>
      <w:r w:rsidRPr="00683554">
        <w:rPr>
          <w:rStyle w:val="Subst"/>
          <w:bCs/>
          <w:iCs/>
        </w:rPr>
        <w:tab/>
        <w:t xml:space="preserve">в составе капитальных вложений и списываются путем начисления амортизации по данным объектам основных средств – в случае, если рекультивация земель осуществлялась в процессе строительства объекта основных средств; </w:t>
      </w:r>
      <w:r w:rsidRPr="00683554">
        <w:rPr>
          <w:rStyle w:val="Subst"/>
          <w:bCs/>
          <w:iCs/>
        </w:rPr>
        <w:br/>
        <w:t>2)</w:t>
      </w:r>
      <w:r w:rsidRPr="00683554">
        <w:rPr>
          <w:rStyle w:val="Subst"/>
          <w:bCs/>
          <w:iCs/>
        </w:rPr>
        <w:tab/>
        <w:t>в  составе расходов будущих  периодов, (97 счет),  в составе расходов на освоение природных ресурсов в соответствии с Приложением № 2 к Приказу № __ от 31.12.2010г. «Методика  учета  расходов  на освоение природных ресурсов» – в случае, если рекультивация земель осуществлялась после окончания строительства объекта основных средств, но в рамках деятельности, связанной с освоением природных ресурсов;</w:t>
      </w:r>
      <w:r w:rsidRPr="00683554">
        <w:rPr>
          <w:rStyle w:val="Subst"/>
          <w:bCs/>
          <w:iCs/>
        </w:rPr>
        <w:br/>
        <w:t>3)</w:t>
      </w:r>
      <w:r w:rsidRPr="00683554">
        <w:rPr>
          <w:rStyle w:val="Subst"/>
          <w:bCs/>
          <w:iCs/>
        </w:rPr>
        <w:tab/>
        <w:t>в составе материальных затрат и списываются единовременно в периоде, в котором осуществлялась рекультивация, – в случае, если рекультивация земель производилась в рамках производственной деятельности, не связанной с освоением природных ресурсов.</w:t>
      </w:r>
      <w:r w:rsidRPr="00683554">
        <w:rPr>
          <w:rStyle w:val="Subst"/>
          <w:bCs/>
          <w:iCs/>
        </w:rPr>
        <w:br/>
        <w:t>2.3.</w:t>
      </w:r>
      <w:r w:rsidRPr="00683554">
        <w:rPr>
          <w:rStyle w:val="Subst"/>
          <w:bCs/>
          <w:iCs/>
        </w:rPr>
        <w:tab/>
        <w:t>Порядок учета основных средств и начисления амортизации по ним</w:t>
      </w:r>
      <w:r w:rsidRPr="00683554">
        <w:rPr>
          <w:rStyle w:val="Subst"/>
          <w:bCs/>
          <w:iCs/>
        </w:rPr>
        <w:br/>
        <w:t>К основным средствам относятся совокупности материально-вещественных ценностей, предназначенных для использования в качестве средств труда при производстве продукции, при выполнении работ или оказании услуг, для управленческих нужд Общества, либо для предоставление Обществом за плату во временное владение и пользование или во временное пользование в течение периода, превышающего 12 месяцев, или обычного операционного цикла, если он превышает 12 месяцев.</w:t>
      </w:r>
      <w:r w:rsidRPr="00683554">
        <w:rPr>
          <w:rStyle w:val="Subst"/>
          <w:bCs/>
          <w:iCs/>
        </w:rPr>
        <w:br/>
        <w:t>Единицей бухгалтерского учета основных средств является инвентарный объект. В случае наличия у одного объекта нескольких частей, срок полезного использования которых существенно отличается, каждая такая часть может учитываться как самостоятельный инвентарный объект. При этом приспособления, первоначальная стоимость которых не превышает 40 000 руб., учитывается в составе материалов и списывается в расходы в момент ввода в эксплуатацию.</w:t>
      </w:r>
      <w:r w:rsidRPr="00683554">
        <w:rPr>
          <w:rStyle w:val="Subst"/>
          <w:bCs/>
          <w:iCs/>
        </w:rPr>
        <w:br/>
        <w:t>Существенным признается отличие в сроках полезного использования более чем на 10 %.</w:t>
      </w:r>
      <w:r w:rsidRPr="00683554">
        <w:rPr>
          <w:rStyle w:val="Subst"/>
          <w:bCs/>
          <w:iCs/>
        </w:rPr>
        <w:br/>
        <w:t>Основные средства принимаются к бухгалтерскому учету по первоначальной стоимости.</w:t>
      </w:r>
      <w:r w:rsidRPr="00683554">
        <w:rPr>
          <w:rStyle w:val="Subst"/>
          <w:bCs/>
          <w:iCs/>
        </w:rPr>
        <w:br/>
        <w:t>Первоначальной стоимостью основных средств, приобретенных за плату, признается сумма фактических затрат на приобретение, сооружение и изготовление основных средств за исключением налога на добавленную стоимость и иных возмещаемых налогов (кроме случаев предусмотренных законодательством Российской Федерации). Фактическими затратами могут быть:</w:t>
      </w:r>
      <w:r w:rsidRPr="00683554">
        <w:rPr>
          <w:rStyle w:val="Subst"/>
          <w:bCs/>
          <w:iCs/>
        </w:rPr>
        <w:br/>
        <w:t>•</w:t>
      </w:r>
      <w:r w:rsidRPr="00683554">
        <w:rPr>
          <w:rStyle w:val="Subst"/>
          <w:bCs/>
          <w:iCs/>
        </w:rPr>
        <w:tab/>
        <w:t>суммы, уплачиваемые в соответствии с договором поставщику (продавцу), а также суммы, уплачиваемые за доставку объекта и приведение его в состояние, пригодное для использования;</w:t>
      </w:r>
      <w:r w:rsidRPr="00683554">
        <w:rPr>
          <w:rStyle w:val="Subst"/>
          <w:bCs/>
          <w:iCs/>
        </w:rPr>
        <w:br/>
        <w:t>•</w:t>
      </w:r>
      <w:r w:rsidRPr="00683554">
        <w:rPr>
          <w:rStyle w:val="Subst"/>
          <w:bCs/>
          <w:iCs/>
        </w:rPr>
        <w:tab/>
        <w:t>суммы, уплачиваемые организациям за осуществление работ по договору строительного подряда и иным договорам;</w:t>
      </w:r>
      <w:r w:rsidRPr="00683554">
        <w:rPr>
          <w:rStyle w:val="Subst"/>
          <w:bCs/>
          <w:iCs/>
        </w:rPr>
        <w:br/>
        <w:t>•</w:t>
      </w:r>
      <w:r w:rsidRPr="00683554">
        <w:rPr>
          <w:rStyle w:val="Subst"/>
          <w:bCs/>
          <w:iCs/>
        </w:rPr>
        <w:tab/>
        <w:t>суммы, уплачиваемые организациям за информационные и консультационные услуги, связанные с приобретением основных средств;</w:t>
      </w:r>
      <w:r w:rsidRPr="00683554">
        <w:rPr>
          <w:rStyle w:val="Subst"/>
          <w:bCs/>
          <w:iCs/>
        </w:rPr>
        <w:br/>
        <w:t>•</w:t>
      </w:r>
      <w:r w:rsidRPr="00683554">
        <w:rPr>
          <w:rStyle w:val="Subst"/>
          <w:bCs/>
          <w:iCs/>
        </w:rPr>
        <w:tab/>
        <w:t>таможенные пошлины и таможенные сборы;</w:t>
      </w:r>
      <w:r w:rsidRPr="00683554">
        <w:rPr>
          <w:rStyle w:val="Subst"/>
          <w:bCs/>
          <w:iCs/>
        </w:rPr>
        <w:br/>
        <w:t>•</w:t>
      </w:r>
      <w:r w:rsidRPr="00683554">
        <w:rPr>
          <w:rStyle w:val="Subst"/>
          <w:bCs/>
          <w:iCs/>
        </w:rPr>
        <w:tab/>
        <w:t>невозмещаемые налоги, государственная пошлина, уплачиваемые в связи с приобретением объекта основных средств;</w:t>
      </w:r>
      <w:r w:rsidRPr="00683554">
        <w:rPr>
          <w:rStyle w:val="Subst"/>
          <w:bCs/>
          <w:iCs/>
        </w:rPr>
        <w:br/>
        <w:t>•</w:t>
      </w:r>
      <w:r w:rsidRPr="00683554">
        <w:rPr>
          <w:rStyle w:val="Subst"/>
          <w:bCs/>
          <w:iCs/>
        </w:rPr>
        <w:tab/>
        <w:t xml:space="preserve">вознаграждения, уплачиваемые посреднической организации, через которую приобретен объект основных средств: </w:t>
      </w:r>
      <w:r w:rsidRPr="00683554">
        <w:rPr>
          <w:rStyle w:val="Subst"/>
          <w:bCs/>
          <w:iCs/>
        </w:rPr>
        <w:br/>
        <w:t>•</w:t>
      </w:r>
      <w:r w:rsidRPr="00683554">
        <w:rPr>
          <w:rStyle w:val="Subst"/>
          <w:bCs/>
          <w:iCs/>
        </w:rPr>
        <w:tab/>
        <w:t>иные затраты, непосредственно связанные с приобретением, сооружением и изготовлением объекта основных средств.</w:t>
      </w:r>
      <w:r w:rsidRPr="00683554">
        <w:rPr>
          <w:rStyle w:val="Subst"/>
          <w:bCs/>
          <w:iCs/>
        </w:rPr>
        <w:br/>
        <w:t>Не включаются в фактические затраты на приобретение, сооружение или изготовление основных средств общехозяйственные и иные аналогичные расходы, кроме случаев, когда они непосредственно связаны с приобретением, сооружением или изготовлением основных средств.</w:t>
      </w:r>
      <w:r w:rsidRPr="00683554">
        <w:rPr>
          <w:rStyle w:val="Subst"/>
          <w:bCs/>
          <w:iCs/>
        </w:rPr>
        <w:br/>
        <w:t>Первоначальной стоимостью основных средств, внесенных в счет вклада в уставный (складочный) капитал Общества, признается их денежная оценка, согласованная с учредителями, если иное не предусмотрено законодательством Российской Федерации.</w:t>
      </w:r>
      <w:r w:rsidRPr="00683554">
        <w:rPr>
          <w:rStyle w:val="Subst"/>
          <w:bCs/>
          <w:iCs/>
        </w:rPr>
        <w:br/>
        <w:t>Основные средства, получаемые в обмен на другое имущество (кроме денежных средств) оцениваются по стоимости обмениваемого имущества, устанавливаемой исходя из цены, по которой в сравнимых обстоятельствах обычно Общество определяет стоимость аналогичных товаров (ценностей).</w:t>
      </w:r>
      <w:r w:rsidRPr="00683554">
        <w:rPr>
          <w:rStyle w:val="Subst"/>
          <w:bCs/>
          <w:iCs/>
        </w:rPr>
        <w:br/>
        <w:t>Первоначальной стоимостью основных средств, полученных Обществом по договору дарения и иных случаях безвозмездного получения, признается их рыночная стоимость с учетом НДС на дату принятия к бухгалтерскому учету в качестве вложений во внеоборотные активы.</w:t>
      </w:r>
      <w:r w:rsidRPr="00683554">
        <w:rPr>
          <w:rStyle w:val="Subst"/>
          <w:bCs/>
          <w:iCs/>
        </w:rPr>
        <w:br/>
        <w:t xml:space="preserve">Стоимость основных средств, полученных безвозмездно отражается по дебету счета «Вложения во внеоборотные активы» в корреспонденции со счетом «Доходы будущих периодов» и дебету учета основных средств в корреспонденции с кредитом счета «Вложения во внеоборотные активы». </w:t>
      </w:r>
      <w:r w:rsidRPr="00683554">
        <w:rPr>
          <w:rStyle w:val="Subst"/>
          <w:bCs/>
          <w:iCs/>
        </w:rPr>
        <w:br/>
      </w:r>
      <w:r w:rsidRPr="00683554">
        <w:rPr>
          <w:rStyle w:val="Subst"/>
          <w:bCs/>
          <w:iCs/>
        </w:rPr>
        <w:lastRenderedPageBreak/>
        <w:t>Первоначальной стоимостью основных средств, приобретаемых по договорам, предусматривающим исполнение обязательств (оплату) не денежными средствами признается стоимость товаров (ценностей), переданных или подлежащих передаче организацией. Стоимость товаров (ценностей), переданных или подлежащих передаче, устанавливается исходя из рыночной стоимости аналогичных товаров (ценностей).</w:t>
      </w:r>
      <w:r w:rsidRPr="00683554">
        <w:rPr>
          <w:rStyle w:val="Subst"/>
          <w:bCs/>
          <w:iCs/>
        </w:rPr>
        <w:br/>
        <w:t>Затраты по доставке указанных объектов основных средств относятся на увеличение первоначальной стоимости объекта и отражаются по дебету счета «Вложения во внеоборотные активы» в корреспонденции со счетами расчетов.</w:t>
      </w:r>
      <w:r w:rsidRPr="00683554">
        <w:rPr>
          <w:rStyle w:val="Subst"/>
          <w:bCs/>
          <w:iCs/>
        </w:rPr>
        <w:br/>
        <w:t>Срок полезного использования объектов основных средств определяется при принятии объектов к бухгалтерскому учету Комиссией по приему-передаче, вводу в эксплуатацию и списанию имущества, утвержденной приказом Общества на основании Классификации основных средств, включаемых в амортизационные группы, утвержденной постановлением Правительства РФ. При этом оформляется распоряжение, в котором указывается цель приобретения основных средств, амортизационная группа, срок полезного использования.</w:t>
      </w:r>
      <w:r w:rsidRPr="00683554">
        <w:rPr>
          <w:rStyle w:val="Subst"/>
          <w:bCs/>
          <w:iCs/>
        </w:rPr>
        <w:br/>
        <w:t>Принятие объектов основных средств к бухгалтерскому учету осуществляется на основании утвержденного генеральным директором Акта приема-передачи основных средств формы ОС-1, который составляется на каждый инвентарный объект.</w:t>
      </w:r>
      <w:r w:rsidRPr="00683554">
        <w:rPr>
          <w:rStyle w:val="Subst"/>
          <w:bCs/>
          <w:iCs/>
        </w:rPr>
        <w:br/>
        <w:t>Переоценка первоначальной стоимости основных средств не производится.</w:t>
      </w:r>
      <w:r w:rsidRPr="00683554">
        <w:rPr>
          <w:rStyle w:val="Subst"/>
          <w:bCs/>
          <w:iCs/>
        </w:rPr>
        <w:br/>
        <w:t>Амортизация основных средств начисляется линейным способом. Срок полезного использования объектов основных средств устанавливается при принятии объекта к учету исходя из условий эксплуатации самостоятельно</w:t>
      </w:r>
      <w:r w:rsidR="00BB524C">
        <w:rPr>
          <w:rStyle w:val="Subst"/>
          <w:bCs/>
          <w:iCs/>
        </w:rPr>
        <w:t>.</w:t>
      </w:r>
    </w:p>
    <w:p w:rsidR="005A31BA" w:rsidRPr="00683554" w:rsidRDefault="005A31BA" w:rsidP="005A31BA">
      <w:pPr>
        <w:pStyle w:val="2"/>
      </w:pPr>
      <w:bookmarkStart w:id="78" w:name="_Toc459813549"/>
      <w:r w:rsidRPr="00683554">
        <w:t>7.5. Сведения об общей сумме экспорта, а также о доле, которую составляет экспорт в общем объеме продаж</w:t>
      </w:r>
      <w:bookmarkEnd w:id="78"/>
    </w:p>
    <w:p w:rsidR="005A31BA" w:rsidRPr="00683554" w:rsidRDefault="005A31BA" w:rsidP="005A3D4B">
      <w:pPr>
        <w:ind w:left="200"/>
        <w:jc w:val="both"/>
      </w:pPr>
      <w:r w:rsidRPr="00683554">
        <w:rPr>
          <w:rStyle w:val="Subst"/>
          <w:bCs/>
          <w:iCs/>
        </w:rPr>
        <w:t>В связи с тем, что ценные бумаги эмитента не включены в список ценных бумаг, допущенных к торгам на организаторе торговли на рынке ценных бумаг, и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на основании п. 5.9 Положения о раскрытии информации настоящая информация эмитентом в ежеквартальный отчет не включается</w:t>
      </w:r>
    </w:p>
    <w:p w:rsidR="005A31BA" w:rsidRPr="00683554" w:rsidRDefault="005A31BA" w:rsidP="005A31BA">
      <w:pPr>
        <w:pStyle w:val="2"/>
      </w:pPr>
      <w:bookmarkStart w:id="79" w:name="_Toc459813550"/>
      <w:r w:rsidRPr="00683554">
        <w:t>7.6. Сведения о существенных изменениях, произошедших в составе имущества эмитента после даты окончания последнего завершенного финансового года</w:t>
      </w:r>
      <w:bookmarkEnd w:id="79"/>
    </w:p>
    <w:p w:rsidR="005A31BA" w:rsidRPr="00683554" w:rsidRDefault="005A31BA" w:rsidP="00EF5023">
      <w:pPr>
        <w:pStyle w:val="SubHeading"/>
        <w:ind w:left="200"/>
        <w:jc w:val="both"/>
      </w:pPr>
      <w:r w:rsidRPr="00683554">
        <w:t>Сведения о существенных изменениях в составе имущества эмитента, произошедших в течение 12 месяцев до даты окончания отчетного квартала</w:t>
      </w:r>
    </w:p>
    <w:p w:rsidR="005A31BA" w:rsidRPr="00683554" w:rsidRDefault="005A31BA" w:rsidP="005A31BA">
      <w:pPr>
        <w:ind w:left="400"/>
      </w:pPr>
      <w:r w:rsidRPr="00683554">
        <w:rPr>
          <w:rStyle w:val="Subst"/>
          <w:bCs/>
          <w:iCs/>
        </w:rPr>
        <w:t>Существенных изменений в составе имущества эмитента, произошедших в течение 12 месяцев до даты окончания отчетного квартала не было</w:t>
      </w:r>
      <w:r w:rsidR="00EF5023">
        <w:rPr>
          <w:rStyle w:val="Subst"/>
          <w:bCs/>
          <w:iCs/>
        </w:rPr>
        <w:t>.</w:t>
      </w:r>
    </w:p>
    <w:p w:rsidR="005A31BA" w:rsidRPr="00683554" w:rsidRDefault="005A31BA" w:rsidP="005A31BA">
      <w:pPr>
        <w:pStyle w:val="2"/>
      </w:pPr>
      <w:bookmarkStart w:id="80" w:name="_Toc459813551"/>
      <w:r w:rsidRPr="00683554">
        <w:t>7.7.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bookmarkEnd w:id="80"/>
    </w:p>
    <w:p w:rsidR="005A31BA" w:rsidRPr="00683554" w:rsidRDefault="005A31BA" w:rsidP="005A3D4B">
      <w:pPr>
        <w:ind w:left="200"/>
        <w:jc w:val="both"/>
      </w:pPr>
      <w:r w:rsidRPr="00683554">
        <w:rPr>
          <w:rStyle w:val="Subst"/>
          <w:bCs/>
          <w:iCs/>
        </w:rPr>
        <w:t>Эмитент не участвовал/не участвует в судебных процессах, которые отразились/могут отразиться на финансово-хозяйственной деятельности, в течение периода с даты начала последнего завершенного финансового года и до даты окончания отчетного квартала</w:t>
      </w:r>
      <w:r w:rsidR="00EF5023">
        <w:rPr>
          <w:rStyle w:val="Subst"/>
          <w:bCs/>
          <w:iCs/>
        </w:rPr>
        <w:t>.</w:t>
      </w:r>
    </w:p>
    <w:p w:rsidR="005A31BA" w:rsidRPr="00683554" w:rsidRDefault="005A31BA" w:rsidP="005A31BA">
      <w:pPr>
        <w:pStyle w:val="1"/>
      </w:pPr>
      <w:bookmarkStart w:id="81" w:name="_Toc459813552"/>
      <w:r w:rsidRPr="00683554">
        <w:t>VIII. Дополнительные сведения об эмитенте и о размещенных им эмиссионных ценных бумагах</w:t>
      </w:r>
      <w:bookmarkEnd w:id="81"/>
    </w:p>
    <w:p w:rsidR="005A31BA" w:rsidRPr="00683554" w:rsidRDefault="005A31BA" w:rsidP="005A31BA">
      <w:pPr>
        <w:pStyle w:val="2"/>
      </w:pPr>
      <w:bookmarkStart w:id="82" w:name="_Toc459813553"/>
      <w:r w:rsidRPr="00683554">
        <w:t>8.1. Дополнительные сведения об эмитенте</w:t>
      </w:r>
      <w:bookmarkEnd w:id="82"/>
    </w:p>
    <w:p w:rsidR="005A31BA" w:rsidRPr="00683554" w:rsidRDefault="005A31BA" w:rsidP="005A31BA">
      <w:pPr>
        <w:pStyle w:val="2"/>
      </w:pPr>
      <w:bookmarkStart w:id="83" w:name="_Toc459813554"/>
      <w:r w:rsidRPr="00683554">
        <w:t>8.1.1. Сведения о размере, структуре уставного (складочного) капитала (паевого фонда) эмитента</w:t>
      </w:r>
      <w:bookmarkEnd w:id="83"/>
    </w:p>
    <w:p w:rsidR="005A31BA" w:rsidRPr="00683554" w:rsidRDefault="005A31BA" w:rsidP="005A31BA">
      <w:pPr>
        <w:ind w:left="200"/>
      </w:pPr>
      <w:r w:rsidRPr="00683554">
        <w:t>Размер уставного (складочного) капитала (паевого фонда) эмитента на дату окончания последнего отчетного квартала, руб.:</w:t>
      </w:r>
      <w:r w:rsidRPr="00683554">
        <w:rPr>
          <w:rStyle w:val="Subst"/>
          <w:bCs/>
          <w:iCs/>
        </w:rPr>
        <w:t xml:space="preserve"> 3 368 542</w:t>
      </w:r>
    </w:p>
    <w:p w:rsidR="005A31BA" w:rsidRPr="00683554" w:rsidRDefault="005A31BA" w:rsidP="005A31BA">
      <w:pPr>
        <w:pStyle w:val="SubHeading"/>
        <w:ind w:left="200"/>
      </w:pPr>
      <w:r w:rsidRPr="00683554">
        <w:t>Обыкновенные акции</w:t>
      </w:r>
    </w:p>
    <w:p w:rsidR="005A31BA" w:rsidRPr="00683554" w:rsidRDefault="005A31BA" w:rsidP="005A31BA">
      <w:pPr>
        <w:ind w:left="400"/>
      </w:pPr>
      <w:r w:rsidRPr="00683554">
        <w:t>Общая номинальная стоимость:</w:t>
      </w:r>
      <w:r w:rsidRPr="00683554">
        <w:rPr>
          <w:rStyle w:val="Subst"/>
          <w:bCs/>
          <w:iCs/>
        </w:rPr>
        <w:t xml:space="preserve"> 2 526 406</w:t>
      </w:r>
    </w:p>
    <w:p w:rsidR="005A31BA" w:rsidRPr="00683554" w:rsidRDefault="005A31BA" w:rsidP="005A31BA">
      <w:pPr>
        <w:ind w:left="400"/>
      </w:pPr>
      <w:r w:rsidRPr="00683554">
        <w:t>Размер доли в УК, %:</w:t>
      </w:r>
      <w:r w:rsidRPr="00683554">
        <w:rPr>
          <w:rStyle w:val="Subst"/>
          <w:bCs/>
          <w:iCs/>
        </w:rPr>
        <w:t xml:space="preserve"> 74.999985</w:t>
      </w:r>
    </w:p>
    <w:p w:rsidR="005A31BA" w:rsidRPr="00683554" w:rsidRDefault="005A31BA" w:rsidP="005A31BA">
      <w:pPr>
        <w:pStyle w:val="SubHeading"/>
        <w:ind w:left="200"/>
      </w:pPr>
      <w:r w:rsidRPr="00683554">
        <w:lastRenderedPageBreak/>
        <w:t>Привилегированные</w:t>
      </w:r>
    </w:p>
    <w:p w:rsidR="005A31BA" w:rsidRPr="00683554" w:rsidRDefault="005A31BA" w:rsidP="005A31BA">
      <w:pPr>
        <w:ind w:left="400"/>
      </w:pPr>
      <w:r w:rsidRPr="00683554">
        <w:t>Общая номинальная стоимость:</w:t>
      </w:r>
      <w:r w:rsidRPr="00683554">
        <w:rPr>
          <w:rStyle w:val="Subst"/>
          <w:bCs/>
          <w:iCs/>
        </w:rPr>
        <w:t xml:space="preserve"> 842 136</w:t>
      </w:r>
    </w:p>
    <w:p w:rsidR="005A31BA" w:rsidRPr="00683554" w:rsidRDefault="005A31BA" w:rsidP="005A31BA">
      <w:pPr>
        <w:ind w:left="400"/>
      </w:pPr>
      <w:r w:rsidRPr="00683554">
        <w:t>Размер доли в УК, %:</w:t>
      </w:r>
      <w:r w:rsidRPr="00683554">
        <w:rPr>
          <w:rStyle w:val="Subst"/>
          <w:bCs/>
          <w:iCs/>
        </w:rPr>
        <w:t xml:space="preserve"> 25.000015</w:t>
      </w:r>
    </w:p>
    <w:p w:rsidR="005A31BA" w:rsidRPr="00683554" w:rsidRDefault="005A31BA" w:rsidP="005A31BA">
      <w:pPr>
        <w:ind w:left="200"/>
      </w:pPr>
      <w:r w:rsidRPr="00683554">
        <w:t>Указывается информация о соответствии величины уставного капитала, приведенной в настоящем пункте, учредительным документам эмитента:</w:t>
      </w:r>
      <w:r w:rsidRPr="00683554">
        <w:br/>
      </w:r>
      <w:r w:rsidRPr="00683554">
        <w:rPr>
          <w:rStyle w:val="Subst"/>
          <w:bCs/>
          <w:iCs/>
        </w:rPr>
        <w:t>соответствует</w:t>
      </w:r>
    </w:p>
    <w:p w:rsidR="005A31BA" w:rsidRPr="00683554" w:rsidRDefault="005A31BA" w:rsidP="005A31BA">
      <w:pPr>
        <w:ind w:left="200"/>
      </w:pPr>
    </w:p>
    <w:p w:rsidR="005A31BA" w:rsidRPr="00683554" w:rsidRDefault="005A31BA" w:rsidP="005A31BA">
      <w:pPr>
        <w:pStyle w:val="2"/>
      </w:pPr>
      <w:bookmarkStart w:id="84" w:name="_Toc459813555"/>
      <w:r w:rsidRPr="00683554">
        <w:t>8.1.2. Сведения об изменении размера уставного (складочного) капитала (паевого фонда) эмитента</w:t>
      </w:r>
      <w:bookmarkEnd w:id="84"/>
    </w:p>
    <w:p w:rsidR="005A31BA" w:rsidRPr="00683554" w:rsidRDefault="005A31BA" w:rsidP="005A31BA">
      <w:pPr>
        <w:ind w:left="200"/>
      </w:pPr>
      <w:r w:rsidRPr="00683554">
        <w:rPr>
          <w:rStyle w:val="Subst"/>
          <w:bCs/>
          <w:iCs/>
        </w:rPr>
        <w:t>Изменений размера УК за данный период не было</w:t>
      </w:r>
    </w:p>
    <w:p w:rsidR="005A31BA" w:rsidRPr="00683554" w:rsidRDefault="005A31BA" w:rsidP="005A31BA">
      <w:pPr>
        <w:pStyle w:val="2"/>
      </w:pPr>
      <w:bookmarkStart w:id="85" w:name="_Toc459813556"/>
      <w:r w:rsidRPr="00683554">
        <w:t>8.1.3. Сведения о порядке созыва и проведения собрания (заседания) высшего органа управления эмитента</w:t>
      </w:r>
      <w:bookmarkEnd w:id="85"/>
    </w:p>
    <w:p w:rsidR="005A31BA" w:rsidRPr="00683554" w:rsidRDefault="005A31BA" w:rsidP="00594FAD">
      <w:pPr>
        <w:ind w:firstLine="200"/>
      </w:pPr>
      <w:r w:rsidRPr="00683554">
        <w:t>Наименование высшего органа управления эмитента:</w:t>
      </w:r>
      <w:r w:rsidRPr="00683554">
        <w:rPr>
          <w:rStyle w:val="Subst"/>
          <w:bCs/>
          <w:iCs/>
        </w:rPr>
        <w:t xml:space="preserve"> Собрание акционеров</w:t>
      </w:r>
    </w:p>
    <w:p w:rsidR="00BB524C" w:rsidRDefault="005A31BA" w:rsidP="00594FAD">
      <w:pPr>
        <w:ind w:firstLine="200"/>
        <w:jc w:val="both"/>
      </w:pPr>
      <w:r w:rsidRPr="00683554">
        <w:t>Порядок уведомления акционеров (участников) о проведении собрания (заседания) высшего органа управления эмитента:</w:t>
      </w:r>
    </w:p>
    <w:p w:rsidR="00594FAD" w:rsidRPr="00F85112" w:rsidRDefault="00594FAD" w:rsidP="00594FAD">
      <w:pPr>
        <w:ind w:firstLine="200"/>
        <w:jc w:val="both"/>
        <w:rPr>
          <w:b/>
          <w:i/>
        </w:rPr>
      </w:pPr>
      <w:r w:rsidRPr="00F85112">
        <w:rPr>
          <w:rStyle w:val="FontStyle75"/>
          <w:sz w:val="20"/>
          <w:szCs w:val="20"/>
        </w:rPr>
        <w:t xml:space="preserve">Общество направляет, в соответствии с требованиями </w:t>
      </w:r>
      <w:r w:rsidRPr="00F85112">
        <w:rPr>
          <w:b/>
          <w:i/>
        </w:rPr>
        <w:t xml:space="preserve">статьи 52 Федерального закона РФ № 208-ФЗ «Об акционерных обществах» сообщение (а также бюллетени для голосования) </w:t>
      </w:r>
      <w:r w:rsidRPr="00F85112">
        <w:rPr>
          <w:rStyle w:val="FontStyle75"/>
          <w:sz w:val="20"/>
          <w:szCs w:val="20"/>
        </w:rPr>
        <w:t xml:space="preserve">о проведении Собрания лицам, имеющим право на участие в общем собрании акционеров и зарегистрированных в реестре акционеров общества, путем направления заказных </w:t>
      </w:r>
      <w:r>
        <w:rPr>
          <w:rStyle w:val="FontStyle75"/>
          <w:sz w:val="20"/>
          <w:szCs w:val="20"/>
        </w:rPr>
        <w:t>писем или вручением под роспись</w:t>
      </w:r>
      <w:r w:rsidRPr="00F85112">
        <w:rPr>
          <w:b/>
          <w:i/>
        </w:rPr>
        <w:t>.</w:t>
      </w:r>
    </w:p>
    <w:p w:rsidR="00594FAD" w:rsidRPr="00F85112" w:rsidRDefault="00594FAD" w:rsidP="00594FAD">
      <w:pPr>
        <w:pStyle w:val="Style34"/>
        <w:widowControl/>
        <w:spacing w:before="5" w:line="226" w:lineRule="exact"/>
        <w:ind w:firstLine="200"/>
        <w:rPr>
          <w:rStyle w:val="FontStyle75"/>
          <w:sz w:val="20"/>
          <w:szCs w:val="20"/>
        </w:rPr>
      </w:pPr>
      <w:r w:rsidRPr="00F85112">
        <w:rPr>
          <w:rStyle w:val="FontStyle75"/>
          <w:sz w:val="20"/>
          <w:szCs w:val="20"/>
        </w:rPr>
        <w:t>В соответствии с нормами Устава Эмитента сообщение акционерам о проведении Собрания акционеров осуществляется:</w:t>
      </w:r>
    </w:p>
    <w:p w:rsidR="00594FAD" w:rsidRPr="00F85112" w:rsidRDefault="00594FAD" w:rsidP="00594FAD">
      <w:pPr>
        <w:ind w:firstLine="200"/>
        <w:jc w:val="both"/>
        <w:rPr>
          <w:rStyle w:val="Subst"/>
          <w:bCs/>
          <w:iCs/>
        </w:rPr>
      </w:pPr>
      <w:r w:rsidRPr="00F85112">
        <w:rPr>
          <w:rStyle w:val="Subst"/>
          <w:bCs/>
          <w:iCs/>
        </w:rPr>
        <w:t>1) в период, когда число владельцев голосующих акци</w:t>
      </w:r>
      <w:r>
        <w:rPr>
          <w:rStyle w:val="Subst"/>
          <w:bCs/>
          <w:iCs/>
        </w:rPr>
        <w:t xml:space="preserve">й Эмитента менее 1 000, – путем </w:t>
      </w:r>
      <w:r w:rsidRPr="00F85112">
        <w:rPr>
          <w:rStyle w:val="Subst"/>
          <w:bCs/>
          <w:iCs/>
        </w:rPr>
        <w:t>опубликования сообщения в газете «Сургутска</w:t>
      </w:r>
      <w:r>
        <w:rPr>
          <w:rStyle w:val="Subst"/>
          <w:bCs/>
          <w:iCs/>
        </w:rPr>
        <w:t xml:space="preserve">я трибуна», а также письменного </w:t>
      </w:r>
      <w:r w:rsidRPr="00F85112">
        <w:rPr>
          <w:rStyle w:val="Subst"/>
          <w:bCs/>
          <w:iCs/>
        </w:rPr>
        <w:t>уведомления акционерам - владельцам более 1 процента голосующих акций Эмитента;</w:t>
      </w:r>
      <w:r w:rsidRPr="00F85112">
        <w:rPr>
          <w:rStyle w:val="Subst"/>
          <w:bCs/>
          <w:iCs/>
        </w:rPr>
        <w:br/>
        <w:t xml:space="preserve">2) в период, когда число владельцев голосующих акций </w:t>
      </w:r>
      <w:r>
        <w:rPr>
          <w:rStyle w:val="Subst"/>
          <w:bCs/>
          <w:iCs/>
        </w:rPr>
        <w:t xml:space="preserve">Эмитента 1 000 и более, – путем </w:t>
      </w:r>
      <w:r w:rsidRPr="00F85112">
        <w:rPr>
          <w:rStyle w:val="Subst"/>
          <w:bCs/>
          <w:iCs/>
        </w:rPr>
        <w:t>опубликования сообщения в газете «Сургутска</w:t>
      </w:r>
      <w:r>
        <w:rPr>
          <w:rStyle w:val="Subst"/>
          <w:bCs/>
          <w:iCs/>
        </w:rPr>
        <w:t xml:space="preserve">я трибуна», а также письменного </w:t>
      </w:r>
      <w:r w:rsidRPr="00F85112">
        <w:rPr>
          <w:rStyle w:val="Subst"/>
          <w:bCs/>
          <w:iCs/>
        </w:rPr>
        <w:t>уведомления акционерам - владельцам более 1 процента голосующих акций Эмитента.</w:t>
      </w:r>
    </w:p>
    <w:p w:rsidR="00594FAD" w:rsidRPr="00F85112" w:rsidRDefault="00594FAD" w:rsidP="00594FAD">
      <w:pPr>
        <w:ind w:firstLine="200"/>
        <w:jc w:val="both"/>
        <w:rPr>
          <w:rStyle w:val="Subst"/>
          <w:bCs/>
          <w:iCs/>
        </w:rPr>
      </w:pPr>
      <w:r w:rsidRPr="00F85112">
        <w:rPr>
          <w:rStyle w:val="Subst"/>
          <w:bCs/>
          <w:iCs/>
        </w:rPr>
        <w:t>Эмитент направляет сообщения заказными письмами, вручает под роспись (публикует сообщение о проведении Собрания акционеров Эмитента) не позднее, чем за 20 дней до даты его проведения, а в случае проведения Собрания акционеров Эмитента, повестка дня которого содержит вопрос о реорганизации Эмитента – не позднее, чем за 30 дней до даты его проведения.</w:t>
      </w:r>
      <w:r w:rsidRPr="00F85112">
        <w:rPr>
          <w:rStyle w:val="Subst"/>
          <w:bCs/>
          <w:iCs/>
        </w:rPr>
        <w:br/>
        <w:t>В случаях, предусмотренных абзацем вторым п.9.6 и подпунктом 9.7.1 п.9.7 ст.9 Устава Эмитента, сообщение о проведении внеочередного Собрания акционеров Эмитента осуществляется не позднее чем за 70 дней до дня его проведения.</w:t>
      </w:r>
    </w:p>
    <w:p w:rsidR="00594FAD" w:rsidRPr="00F85112" w:rsidRDefault="00594FAD" w:rsidP="00594FAD">
      <w:pPr>
        <w:pStyle w:val="Style34"/>
        <w:widowControl/>
        <w:spacing w:line="226" w:lineRule="exact"/>
        <w:ind w:firstLine="200"/>
        <w:rPr>
          <w:rStyle w:val="FontStyle75"/>
          <w:sz w:val="20"/>
          <w:szCs w:val="20"/>
        </w:rPr>
      </w:pPr>
      <w:r w:rsidRPr="00F85112">
        <w:rPr>
          <w:rStyle w:val="FontStyle75"/>
          <w:sz w:val="20"/>
          <w:szCs w:val="20"/>
        </w:rPr>
        <w:t>В случае, если зарегистрированным в реестре акционеров Общества лицом является номинальный держатель акций, сообщение о проведении общего собрания акционеров и информация (материалы), подлежащая предоставлению лицам, имеющим право на участие в общем собрании акционеров, при подготовке к проведению общего собрания акционеров общества предоставляются в соответствии с правилами законодательства Российской Федерации о ценных бумагах для предоставления информации и материалов лицам, осуществляющим права по ценным бумагам.</w:t>
      </w:r>
    </w:p>
    <w:p w:rsidR="00594FAD" w:rsidRPr="00F85112" w:rsidRDefault="00594FAD" w:rsidP="00594FAD">
      <w:pPr>
        <w:ind w:firstLine="200"/>
        <w:jc w:val="both"/>
      </w:pPr>
      <w:r w:rsidRPr="00F85112">
        <w:t>Лица (органы), которые вправе созывать (требовать проведения) внеочередного собрания (заседания) высшего органа управления эмитента, а также порядок направления (предъявления) таких требов</w:t>
      </w:r>
      <w:r>
        <w:t>аний:</w:t>
      </w:r>
      <w:r w:rsidRPr="00F85112">
        <w:rPr>
          <w:rStyle w:val="Subst"/>
          <w:bCs/>
          <w:iCs/>
        </w:rPr>
        <w:br/>
        <w:t>Внеочередное Собрание акционеров Эмитента проводится по решению Совета директоров на основании его собственной инициативы, требования Ревизионной комиссии, аудитора Эмитента, а также акционеров (акционера), владеющих в совокупности не менее чем 10 процентами голосующих акций Эмитента на дату предъявления указанного требования.</w:t>
      </w:r>
      <w:r w:rsidRPr="00F85112">
        <w:rPr>
          <w:rStyle w:val="Subst"/>
          <w:bCs/>
          <w:iCs/>
        </w:rPr>
        <w:br/>
        <w:t>В требовании о проведении внеочередного Собрания акционеров Эмитента должны быть сформулированы вопросы, подлежащие внесению в повестку дня.</w:t>
      </w:r>
      <w:r w:rsidRPr="00F85112">
        <w:rPr>
          <w:rStyle w:val="Subst"/>
          <w:bCs/>
          <w:iCs/>
        </w:rPr>
        <w:br/>
        <w:t>Требование о проведении внеочередного Собрания акционеров Эмитента может содержать формулировки решений по каждому из вопросов, а также предложение о форме проведения внеочередного Собрания акционеров Эмитента. Если требование о проведении внеочередного Собрания акционеров Эмитента содержит предложения о выдвижении кандидатов, на такое предложение распространяются положения п.9.6 ст. 9 Устава Эмитента. Если требование о созыве внеочередного Собрания акционеров Эмитента исходит от акционеров (акционера), оно должно содержать имена (наименования) акционеров (акционера), требующих созыва Собрания акционеров Эмитента, количество и категорию (тип) принадлежащих им акций. Требование о созыве внеочередного Собрания акционеров Эмитента подписывается лицами, требующими его созыва.</w:t>
      </w:r>
    </w:p>
    <w:p w:rsidR="00594FAD" w:rsidRPr="00F85112" w:rsidRDefault="00594FAD" w:rsidP="00594FAD">
      <w:pPr>
        <w:ind w:firstLine="200"/>
        <w:jc w:val="both"/>
      </w:pPr>
      <w:r w:rsidRPr="00F85112">
        <w:lastRenderedPageBreak/>
        <w:t>Порядок определения даты проведения собрания (заседания) высшего органа управления эмитента:</w:t>
      </w:r>
      <w:r w:rsidRPr="00F85112">
        <w:br/>
      </w:r>
      <w:r w:rsidRPr="00F85112">
        <w:rPr>
          <w:rStyle w:val="Subst"/>
          <w:bCs/>
          <w:iCs/>
        </w:rPr>
        <w:t xml:space="preserve">Дата проведения </w:t>
      </w:r>
      <w:r>
        <w:rPr>
          <w:rStyle w:val="Subst"/>
          <w:bCs/>
          <w:iCs/>
        </w:rPr>
        <w:t>общего с</w:t>
      </w:r>
      <w:r w:rsidRPr="00F85112">
        <w:rPr>
          <w:rStyle w:val="Subst"/>
          <w:bCs/>
          <w:iCs/>
        </w:rPr>
        <w:t>обрания акционеров Эмитента и повестка дня определяются Советом директоров</w:t>
      </w:r>
      <w:r>
        <w:rPr>
          <w:rStyle w:val="Subst"/>
          <w:bCs/>
          <w:iCs/>
        </w:rPr>
        <w:t xml:space="preserve"> Общества</w:t>
      </w:r>
      <w:r w:rsidRPr="00F85112">
        <w:rPr>
          <w:rStyle w:val="Subst"/>
          <w:bCs/>
          <w:iCs/>
        </w:rPr>
        <w:t xml:space="preserve">. </w:t>
      </w:r>
    </w:p>
    <w:p w:rsidR="00594FAD" w:rsidRPr="00F85112" w:rsidRDefault="00594FAD" w:rsidP="00594FAD">
      <w:pPr>
        <w:ind w:firstLine="200"/>
        <w:jc w:val="both"/>
      </w:pPr>
      <w:r w:rsidRPr="00F85112">
        <w:t>Лица, которые вправе вносить предложения в повестку дня собрания (заседания) высшего органа управления эмитента, а также порядок внесения таких предложений:</w:t>
      </w:r>
      <w:r w:rsidRPr="00F85112">
        <w:br/>
      </w:r>
      <w:r w:rsidRPr="00F85112">
        <w:rPr>
          <w:rStyle w:val="Subst"/>
          <w:bCs/>
          <w:iCs/>
        </w:rPr>
        <w:t>Акционеры (акционер) Эмитента, являющиеся в совокупности владельцами не менее чем 2 процентов голосующих акций Эмитента, в срок не позднее 60 дней после окончания финансового года вправе внести вопросы в повестку дня годового Собрания акционеров Эмитента и выдвинуть кандидатов в Совет директоров, Ревизионную комиссию и счетную комиссию Эмитента, число которых не может превышать количественный состав соответствующего органа, установленный на дату выдвижения кандидатов, а также одного кандидата на должность Генерального директора.</w:t>
      </w:r>
      <w:r w:rsidRPr="00F85112">
        <w:rPr>
          <w:rStyle w:val="Subst"/>
          <w:bCs/>
          <w:iCs/>
        </w:rPr>
        <w:br/>
        <w:t>В случае, если предлагаемая повестка дня внеочередного Собрания акционеров Эмитента содержит вопрос об избрании членов Совета директоров Эмитента, акционеры или акционер, являющиеся в совокупности владельцами не менее чем 2 процентов голосующих акций Эмитента, вправе предложить кандидатов для избрания в Совет директоров Эмитента, число которых не может превышать количественный состав Совета директоров Эмитента установленный на дату выдвижения кандидатов.</w:t>
      </w:r>
      <w:r w:rsidRPr="00F85112">
        <w:rPr>
          <w:rStyle w:val="Subst"/>
          <w:bCs/>
          <w:iCs/>
        </w:rPr>
        <w:br/>
        <w:t>В случае, если предлагаемая повестка дня внеочередного Собрания акционеров Эмитента содержит вопрос об избрании членов Ревизионной комиссии или Генерального директора Эмитента и (или) о досрочном прекращении полномочий членов Ревизионной комиссии или Генерального директора Эмитента, акционеры</w:t>
      </w:r>
      <w:r w:rsidRPr="00F85112">
        <w:rPr>
          <w:rStyle w:val="Subst"/>
          <w:bCs/>
          <w:iCs/>
        </w:rPr>
        <w:br/>
        <w:t>или акционер, являющиеся в совокупности владельцами не менее чем 2 процентов голосующих акций Эмитента, вправе предложить кандидатов в Ревизионную комиссию, число которых не может превышать количественного состава данного органа, установленного на дату выдвижения кандидатов а также кандидата на должность Генерального директора Эмитента.</w:t>
      </w:r>
      <w:r w:rsidRPr="00F85112">
        <w:rPr>
          <w:rStyle w:val="Subst"/>
          <w:bCs/>
          <w:iCs/>
        </w:rPr>
        <w:br/>
        <w:t>Предложения, указанные в абзацах 1 и 2 пункта 9.6 статьи 9 Устава Эмитента, должны поступить к Эмитенту не менее чем за 30 дней до даты проведения внеочередного Собрания акционеров Эмитента.</w:t>
      </w:r>
      <w:r w:rsidRPr="00F85112">
        <w:rPr>
          <w:rStyle w:val="Subst"/>
          <w:bCs/>
          <w:iCs/>
        </w:rPr>
        <w:br/>
        <w:t xml:space="preserve">Предложение о внесении вопросов в повестку дня Собрания акционеров Эмитента и предложение о выдвижении кандидатов вносятся в письменной форме с указанием имени (наименования) представивших их акционеров, количества и категории (типа) принадлежащих им акций и должны быть подписаны акционерами (акционером). </w:t>
      </w:r>
      <w:r w:rsidRPr="00F85112">
        <w:rPr>
          <w:rStyle w:val="Subst"/>
          <w:bCs/>
          <w:iCs/>
        </w:rPr>
        <w:br/>
        <w:t xml:space="preserve">Предложение о внесении вопросов в повестку дня должно содержать формулировки предлагаемых вопросов, а также может содержать формулировку решения по каждому предлагаемому вопросу. Предложение о выдвижении кандидатов должно содержать имя каждого предлагаемого кандидата и данные документа, удостоверяющего личность (серия и (или) номер документа, дата и место его выдачи, орган, выдавший документ), наименование органа, для избрания в который он предлагается, количество и категории (типы)  принадлежащих кандидатам акций Эмитента, письменное заявление кандидатов о согласии на выдвижение их кандидатур. </w:t>
      </w:r>
      <w:r w:rsidRPr="00F85112">
        <w:rPr>
          <w:rStyle w:val="Subst"/>
          <w:bCs/>
          <w:iCs/>
        </w:rPr>
        <w:br/>
        <w:t>Допускается выдвижение кандидатов без одновременного представления письменного согласия кандидатов на выдвижение их кандидатуры. В этом случае акционеры (акционер), выдвигающие кандидатов (кандидата), указывают в своем предложении об их выдвижении, о наличии согласия кандидатов на выдвижение их кандидатур, а соответствующие заявления выдвинутых кандидатов о согласии на выдвижение их кандидатур должны быть представлены Обществу не менее чем за 30 дней до даты проведения Собрания акционеров. Совет директоров в срок не позднее 5 дней после окончания сроков, установленных первым – третьим абзацами пункта 9.6 статьи 9 Устава Общества, принимает решение о включении поступивших предложений в повестку дня Собрания акционеров или об отказе в их включении в повестку дня.</w:t>
      </w:r>
      <w:r w:rsidRPr="00F85112">
        <w:rPr>
          <w:rStyle w:val="Subst"/>
          <w:bCs/>
          <w:iCs/>
        </w:rPr>
        <w:br/>
        <w:t>Совет директоров обязан принять решение о включении поступивших предложений в повестку дня, равно как о включении выдвинутых кандидатов в список кандидатур для голосования по выборам в соответствующий орган Общества, за исключением случаев, если:</w:t>
      </w:r>
      <w:r w:rsidRPr="00F85112">
        <w:rPr>
          <w:rStyle w:val="Subst"/>
          <w:bCs/>
          <w:iCs/>
        </w:rPr>
        <w:br/>
        <w:t>- акционерами (акционером) не соблюдены сроки, указанные в первом и четвертом абзацах пункта 9.6 статьи 9 Устава Общества;</w:t>
      </w:r>
      <w:r w:rsidRPr="00F85112">
        <w:rPr>
          <w:rStyle w:val="Subst"/>
          <w:bCs/>
          <w:iCs/>
        </w:rPr>
        <w:br/>
        <w:t>- акционеры (акционер) не являются владельцами предусмотренного пункта 9.6 статьи 9 Устава Общества количества голосующих акций Общества;</w:t>
      </w:r>
      <w:r w:rsidRPr="00F85112">
        <w:rPr>
          <w:rStyle w:val="Subst"/>
          <w:bCs/>
          <w:iCs/>
        </w:rPr>
        <w:br/>
        <w:t>- предложение не соответствует требованиям, предусмотренным пятым, шестым и седьмым абзацами пункта 9.6 статьи 9 Устава Общества;</w:t>
      </w:r>
      <w:r w:rsidRPr="00F85112">
        <w:rPr>
          <w:rStyle w:val="Subst"/>
          <w:bCs/>
          <w:iCs/>
        </w:rPr>
        <w:br/>
        <w:t>- вопрос, предложенный для внесения в повестку дня Собрания акционеров, не отнесен к его компетенции и (или) не соответствует требованиям Федерального Закона «Об</w:t>
      </w:r>
      <w:r w:rsidRPr="00F85112">
        <w:rPr>
          <w:rStyle w:val="Subst"/>
          <w:bCs/>
          <w:iCs/>
        </w:rPr>
        <w:br/>
        <w:t>акционерных обществах» и иных правовых актов Российской Федерации.</w:t>
      </w:r>
      <w:r w:rsidRPr="00F85112">
        <w:rPr>
          <w:rStyle w:val="Subst"/>
          <w:bCs/>
          <w:iCs/>
        </w:rPr>
        <w:br/>
        <w:t xml:space="preserve">Мотивированное решение об отказе во включении предложенного вопроса в повестку дня или кандидата в список кандидатур для голосования по выборам в соответствующий орган Общества, </w:t>
      </w:r>
      <w:r w:rsidRPr="00F85112">
        <w:rPr>
          <w:rStyle w:val="Subst"/>
          <w:bCs/>
          <w:iCs/>
        </w:rPr>
        <w:lastRenderedPageBreak/>
        <w:t>направляется акционерам (акционеру), внесшим вопрос или выдвинувшим кандидата, в срок не позднее 3 дней с даты принятия решения.</w:t>
      </w:r>
      <w:r w:rsidRPr="00F85112">
        <w:rPr>
          <w:rStyle w:val="Subst"/>
          <w:bCs/>
          <w:iCs/>
        </w:rPr>
        <w:br/>
        <w:t>В случае принятия Советом директоров Общества решения об отказе во включении предложенного вопроса в повестку дня Собрания акционеров или кандидата в список кандидатур для голосования по выборам в соответствующий орган Общества либо в случае уклонения Совета директоров Общества от принятия такого решения акционер вправе обратиться в суд с требованием о понуждении Общества включить предложенный вопрос в повестку дня Собрания акционеров</w:t>
      </w:r>
      <w:r>
        <w:rPr>
          <w:rStyle w:val="Subst"/>
          <w:bCs/>
          <w:iCs/>
        </w:rPr>
        <w:t>.</w:t>
      </w:r>
    </w:p>
    <w:p w:rsidR="00594FAD" w:rsidRPr="00F85112" w:rsidRDefault="00594FAD" w:rsidP="00594FAD">
      <w:pPr>
        <w:ind w:firstLine="200"/>
        <w:jc w:val="both"/>
      </w:pPr>
      <w:r>
        <w:t>Л</w:t>
      </w:r>
      <w:r w:rsidRPr="00F85112">
        <w:t>ица, которые вправе ознакомиться с информацией (материалами), предоставляемой (предоставляемыми) для подготовки и проведения собрания (заседания) высшего органа управления эмитента, а также порядок ознакомления с такой информацией (материалами):</w:t>
      </w:r>
      <w:r w:rsidRPr="00F85112">
        <w:br/>
      </w:r>
      <w:r w:rsidRPr="00F85112">
        <w:rPr>
          <w:rStyle w:val="Subst"/>
          <w:bCs/>
          <w:iCs/>
        </w:rPr>
        <w:t>Ознакомления с информацией (материалами), предусмотренной пунктом 9.11 статьи 9 Устава Эмитента, в течение 20 дней, а в случае проведения Собрания акционеров Эмитента, повестка дня которого содержит вопрос о реорганизации Эмитента, - 30 дней до даты проведения Собрания акционеров Эмитента, в помещении исполнительного органа Эмитента и иных местах, адреса которых указаны в сообщении о проведении Собрания акционеров Эмитента.</w:t>
      </w:r>
      <w:r w:rsidRPr="00F85112">
        <w:rPr>
          <w:rStyle w:val="Subst"/>
          <w:bCs/>
          <w:iCs/>
        </w:rPr>
        <w:br/>
        <w:t xml:space="preserve">Информация (материалы), предусмотренная пунктом 9.11 статьи 9 Устава Эмитента, должна быть доступной лицам, принимающим участие в Собрании акционеров Эмитента, во время его проведения. </w:t>
      </w:r>
      <w:r w:rsidRPr="00F85112">
        <w:rPr>
          <w:rStyle w:val="Subst"/>
          <w:bCs/>
          <w:iCs/>
        </w:rPr>
        <w:br/>
        <w:t>Эмитент по требованию лица, имеющего право на участие в Собрании акционеров Эмитента, предоставляет ему копии документов, указанных в пункте 9.11 статьи 9 Устава Эмитента, с взиманием платы за их предоставление. Плата, взимаемая за предоставление копий документов, не может превышать затраты на их изготовление.</w:t>
      </w:r>
    </w:p>
    <w:p w:rsidR="00BB524C" w:rsidRDefault="005A31BA" w:rsidP="00594FAD">
      <w:pPr>
        <w:ind w:firstLine="200"/>
        <w:jc w:val="both"/>
      </w:pPr>
      <w:r w:rsidRPr="00683554">
        <w:t>Порядок оглашения (доведения до сведения акционеров (участников) эмитента) решений, принятых высшим органом управления эмитента, а также итогов голосования:</w:t>
      </w:r>
    </w:p>
    <w:p w:rsidR="005A31BA" w:rsidRPr="00683554" w:rsidRDefault="005A31BA" w:rsidP="00594FAD">
      <w:pPr>
        <w:ind w:firstLine="200"/>
        <w:jc w:val="both"/>
      </w:pPr>
      <w:r w:rsidRPr="00683554">
        <w:rPr>
          <w:rStyle w:val="Subst"/>
          <w:bCs/>
          <w:iCs/>
        </w:rPr>
        <w:t>Решения, принятые Собранием акционеров, а также итоги голосования по вопросам повестки дня оглашаются на Собрании акционеров, в ходе которого проводилось голосование, или доводятся не позднее 10 дней после составления протокола об итогах голосования доводятся в форме отчета об итогах голосования до сведения лиц, включенных в список лиц, имеющих право на участие в Собрании акционеров, путем опубликования сообщения в газете «Сургутская трибуна», а также путем письменного уведомления акционеров - владельцев более 1 процента голосующих акций Общества</w:t>
      </w:r>
      <w:r w:rsidR="00594FAD">
        <w:rPr>
          <w:rStyle w:val="Subst"/>
          <w:bCs/>
          <w:iCs/>
        </w:rPr>
        <w:t>.</w:t>
      </w:r>
    </w:p>
    <w:p w:rsidR="005A31BA" w:rsidRPr="00683554" w:rsidRDefault="005A31BA" w:rsidP="005A31BA">
      <w:pPr>
        <w:pStyle w:val="2"/>
      </w:pPr>
      <w:bookmarkStart w:id="86" w:name="_Toc459813557"/>
      <w:r w:rsidRPr="00683554">
        <w:t>8.1.4. Сведения о коммерческих организациях, в которых эмитент владеет не менее чем 5 процентами уставного (складочного) капитала (паевого фонда) либо не менее чем 5 процентами обыкновенных акций</w:t>
      </w:r>
      <w:bookmarkEnd w:id="86"/>
    </w:p>
    <w:p w:rsidR="005A31BA" w:rsidRPr="00683554" w:rsidRDefault="005A31BA" w:rsidP="00594FAD">
      <w:pPr>
        <w:ind w:left="200"/>
        <w:jc w:val="both"/>
      </w:pPr>
      <w:r w:rsidRPr="00683554">
        <w:t>Список коммерческих организаций, в которых эмитент на дату окончания последнего отчетного квартала владеет не менее чем 5 процентами уставного (складочного) капитала (паевого фонда) либо не менее чем 5 процентами обыкновенных акций</w:t>
      </w:r>
    </w:p>
    <w:p w:rsidR="005A31BA" w:rsidRPr="00683554" w:rsidRDefault="005A31BA" w:rsidP="00594FAD">
      <w:pPr>
        <w:ind w:left="200"/>
        <w:jc w:val="both"/>
      </w:pPr>
      <w:r w:rsidRPr="00683554">
        <w:rPr>
          <w:rStyle w:val="Subst"/>
          <w:bCs/>
          <w:iCs/>
        </w:rPr>
        <w:t xml:space="preserve">1. </w:t>
      </w:r>
      <w:r w:rsidRPr="00594FAD">
        <w:rPr>
          <w:rStyle w:val="Subst"/>
          <w:b w:val="0"/>
          <w:bCs/>
          <w:i w:val="0"/>
          <w:iCs/>
        </w:rPr>
        <w:t>Полное фирменное наименование:</w:t>
      </w:r>
      <w:r w:rsidRPr="00683554">
        <w:rPr>
          <w:rStyle w:val="Subst"/>
          <w:bCs/>
          <w:iCs/>
        </w:rPr>
        <w:t xml:space="preserve"> Общество с ограниченной ответственностью "Мегион геология"</w:t>
      </w:r>
    </w:p>
    <w:p w:rsidR="005A31BA" w:rsidRPr="00683554" w:rsidRDefault="005A31BA" w:rsidP="005A31BA">
      <w:pPr>
        <w:ind w:left="200"/>
      </w:pPr>
      <w:r w:rsidRPr="00683554">
        <w:t>Сокращенное фирменное наименование:</w:t>
      </w:r>
      <w:r w:rsidRPr="00683554">
        <w:rPr>
          <w:rStyle w:val="Subst"/>
          <w:bCs/>
          <w:iCs/>
        </w:rPr>
        <w:t xml:space="preserve"> ООО "Мегион геология"</w:t>
      </w:r>
    </w:p>
    <w:p w:rsidR="005A31BA" w:rsidRPr="00683554" w:rsidRDefault="005A31BA" w:rsidP="005A31BA">
      <w:pPr>
        <w:pStyle w:val="SubHeading"/>
        <w:ind w:left="200"/>
      </w:pPr>
      <w:r w:rsidRPr="00683554">
        <w:t>Место нахождения</w:t>
      </w:r>
    </w:p>
    <w:p w:rsidR="005A31BA" w:rsidRPr="00683554" w:rsidRDefault="008B7412" w:rsidP="005A31BA">
      <w:pPr>
        <w:ind w:left="400"/>
      </w:pPr>
      <w:r>
        <w:rPr>
          <w:rStyle w:val="Subst"/>
          <w:bCs/>
          <w:iCs/>
        </w:rPr>
        <w:t>628681 Россия, Мегион,</w:t>
      </w:r>
      <w:r w:rsidR="005A31BA" w:rsidRPr="00683554">
        <w:rPr>
          <w:rStyle w:val="Subst"/>
          <w:bCs/>
          <w:iCs/>
        </w:rPr>
        <w:t xml:space="preserve"> Южная</w:t>
      </w:r>
      <w:r>
        <w:rPr>
          <w:rStyle w:val="Subst"/>
          <w:bCs/>
          <w:iCs/>
        </w:rPr>
        <w:t>,</w:t>
      </w:r>
      <w:r w:rsidR="005A31BA" w:rsidRPr="00683554">
        <w:rPr>
          <w:rStyle w:val="Subst"/>
          <w:bCs/>
          <w:iCs/>
        </w:rPr>
        <w:t xml:space="preserve"> 14</w:t>
      </w:r>
    </w:p>
    <w:p w:rsidR="005A31BA" w:rsidRPr="00683554" w:rsidRDefault="005A31BA" w:rsidP="005A31BA">
      <w:pPr>
        <w:ind w:left="200"/>
      </w:pPr>
      <w:r w:rsidRPr="00683554">
        <w:t>ИНН:</w:t>
      </w:r>
      <w:r w:rsidRPr="00683554">
        <w:rPr>
          <w:rStyle w:val="Subst"/>
          <w:bCs/>
          <w:iCs/>
        </w:rPr>
        <w:t xml:space="preserve"> 8605022318</w:t>
      </w:r>
    </w:p>
    <w:p w:rsidR="005A31BA" w:rsidRPr="00683554" w:rsidRDefault="005A31BA" w:rsidP="005A31BA">
      <w:pPr>
        <w:ind w:left="200"/>
      </w:pPr>
      <w:r w:rsidRPr="00683554">
        <w:t>ОГРН:</w:t>
      </w:r>
      <w:r w:rsidRPr="00683554">
        <w:rPr>
          <w:rStyle w:val="Subst"/>
          <w:bCs/>
          <w:iCs/>
        </w:rPr>
        <w:t xml:space="preserve"> 1108605000173</w:t>
      </w:r>
    </w:p>
    <w:p w:rsidR="005A31BA" w:rsidRPr="00683554" w:rsidRDefault="005A31BA" w:rsidP="00594FAD">
      <w:pPr>
        <w:ind w:left="200"/>
        <w:jc w:val="both"/>
      </w:pPr>
      <w:r w:rsidRPr="00683554">
        <w:t>Доля эмитента в уставном (складочном) капитале (паевом фонде) коммерческой организации:</w:t>
      </w:r>
      <w:r w:rsidRPr="00683554">
        <w:rPr>
          <w:rStyle w:val="Subst"/>
          <w:bCs/>
          <w:iCs/>
        </w:rPr>
        <w:t xml:space="preserve"> 45.5%</w:t>
      </w:r>
    </w:p>
    <w:p w:rsidR="005A31BA" w:rsidRPr="00683554" w:rsidRDefault="005A31BA" w:rsidP="005A31BA">
      <w:pPr>
        <w:ind w:left="200"/>
      </w:pPr>
      <w:r w:rsidRPr="00683554">
        <w:t>Доля участия лица в уставном капитале эмитента:</w:t>
      </w:r>
      <w:r w:rsidRPr="00683554">
        <w:rPr>
          <w:rStyle w:val="Subst"/>
          <w:bCs/>
          <w:iCs/>
        </w:rPr>
        <w:t xml:space="preserve"> </w:t>
      </w:r>
      <w:r w:rsidR="00746C63" w:rsidRPr="00683554">
        <w:rPr>
          <w:rStyle w:val="Subst"/>
          <w:bCs/>
          <w:iCs/>
        </w:rPr>
        <w:t>0</w:t>
      </w:r>
      <w:r w:rsidR="00D728A0" w:rsidRPr="00683554">
        <w:rPr>
          <w:rStyle w:val="Subst"/>
          <w:bCs/>
          <w:iCs/>
        </w:rPr>
        <w:t>%</w:t>
      </w:r>
    </w:p>
    <w:p w:rsidR="005A31BA" w:rsidRPr="00683554" w:rsidRDefault="005A31BA" w:rsidP="005A31BA">
      <w:pPr>
        <w:ind w:left="200"/>
      </w:pPr>
      <w:r w:rsidRPr="00683554">
        <w:t>Доля принадлежащих лицу обыкновенных акций эмитента:</w:t>
      </w:r>
      <w:r w:rsidR="008B7412">
        <w:t xml:space="preserve"> </w:t>
      </w:r>
      <w:r w:rsidR="00746C63" w:rsidRPr="008B7412">
        <w:rPr>
          <w:b/>
          <w:i/>
        </w:rPr>
        <w:t>0</w:t>
      </w:r>
      <w:r w:rsidRPr="008B7412">
        <w:rPr>
          <w:rStyle w:val="Subst"/>
          <w:b w:val="0"/>
          <w:bCs/>
          <w:i w:val="0"/>
          <w:iCs/>
        </w:rPr>
        <w:t xml:space="preserve"> %</w:t>
      </w:r>
    </w:p>
    <w:p w:rsidR="005A31BA" w:rsidRPr="00683554" w:rsidRDefault="005A31BA" w:rsidP="005A31BA">
      <w:pPr>
        <w:pStyle w:val="2"/>
      </w:pPr>
      <w:bookmarkStart w:id="87" w:name="_Toc459813558"/>
      <w:r w:rsidRPr="00683554">
        <w:t>8.1.5. Сведения о существенных сделках, совершенных эмитентом</w:t>
      </w:r>
      <w:bookmarkEnd w:id="87"/>
    </w:p>
    <w:p w:rsidR="005A31BA" w:rsidRPr="00683554" w:rsidRDefault="005A31BA" w:rsidP="005A31BA">
      <w:pPr>
        <w:pStyle w:val="SubHeading"/>
        <w:ind w:left="200"/>
      </w:pPr>
      <w:r w:rsidRPr="00683554">
        <w:t>За 2013 г.</w:t>
      </w:r>
    </w:p>
    <w:p w:rsidR="005A31BA" w:rsidRPr="00683554" w:rsidRDefault="005A31BA" w:rsidP="005A31BA">
      <w:pPr>
        <w:ind w:left="400"/>
      </w:pPr>
      <w:r w:rsidRPr="00683554">
        <w:rPr>
          <w:rStyle w:val="Subst"/>
          <w:bCs/>
          <w:iCs/>
        </w:rPr>
        <w:t>Указанные сделки в течение данного периода не совершались</w:t>
      </w:r>
    </w:p>
    <w:p w:rsidR="005A31BA" w:rsidRPr="00683554" w:rsidRDefault="005A31BA" w:rsidP="005A31BA">
      <w:pPr>
        <w:pStyle w:val="SubHeading"/>
        <w:ind w:left="200"/>
      </w:pPr>
      <w:r w:rsidRPr="00683554">
        <w:t>За отчетный квартал</w:t>
      </w:r>
    </w:p>
    <w:p w:rsidR="005A31BA" w:rsidRPr="00683554" w:rsidRDefault="005A31BA" w:rsidP="005A31BA">
      <w:pPr>
        <w:ind w:left="400"/>
      </w:pPr>
      <w:r w:rsidRPr="00683554">
        <w:rPr>
          <w:rStyle w:val="Subst"/>
          <w:bCs/>
          <w:iCs/>
        </w:rPr>
        <w:t>Указанные сделки в течение данного периода не совершались</w:t>
      </w:r>
    </w:p>
    <w:p w:rsidR="005A31BA" w:rsidRPr="00683554" w:rsidRDefault="005A31BA" w:rsidP="005A31BA">
      <w:pPr>
        <w:pStyle w:val="2"/>
      </w:pPr>
      <w:bookmarkStart w:id="88" w:name="_Toc459813559"/>
      <w:r w:rsidRPr="00683554">
        <w:t>8.1.6. Сведения о кредитных рейтингах эмитента</w:t>
      </w:r>
      <w:bookmarkEnd w:id="88"/>
    </w:p>
    <w:p w:rsidR="005A31BA" w:rsidRPr="00683554" w:rsidRDefault="005A31BA" w:rsidP="005A31BA">
      <w:pPr>
        <w:ind w:left="200"/>
      </w:pPr>
      <w:r w:rsidRPr="00683554">
        <w:rPr>
          <w:rStyle w:val="Subst"/>
          <w:bCs/>
          <w:iCs/>
        </w:rPr>
        <w:lastRenderedPageBreak/>
        <w:t>Известных эмитенту кредитных рейтингов нет</w:t>
      </w:r>
    </w:p>
    <w:p w:rsidR="005A31BA" w:rsidRPr="00683554" w:rsidRDefault="005A31BA" w:rsidP="005A31BA">
      <w:pPr>
        <w:pStyle w:val="2"/>
      </w:pPr>
      <w:bookmarkStart w:id="89" w:name="_Toc459813560"/>
      <w:r w:rsidRPr="00683554">
        <w:t>8.2. Сведения о каждой категории (типе) акций эмитента</w:t>
      </w:r>
      <w:bookmarkEnd w:id="89"/>
    </w:p>
    <w:p w:rsidR="005A31BA" w:rsidRPr="00683554" w:rsidRDefault="005A31BA" w:rsidP="005A31BA">
      <w:pPr>
        <w:ind w:left="200"/>
      </w:pPr>
      <w:r w:rsidRPr="00683554">
        <w:t>Категория акций:</w:t>
      </w:r>
      <w:r w:rsidRPr="00683554">
        <w:rPr>
          <w:rStyle w:val="Subst"/>
          <w:bCs/>
          <w:iCs/>
        </w:rPr>
        <w:t xml:space="preserve"> обыкновенные</w:t>
      </w:r>
    </w:p>
    <w:p w:rsidR="005A31BA" w:rsidRPr="00683554" w:rsidRDefault="005A31BA" w:rsidP="005A31BA">
      <w:pPr>
        <w:ind w:left="200"/>
      </w:pPr>
      <w:r w:rsidRPr="00683554">
        <w:t>Номинальная стоимость каждой акции (руб.):</w:t>
      </w:r>
      <w:r w:rsidRPr="00683554">
        <w:rPr>
          <w:rStyle w:val="Subst"/>
          <w:bCs/>
          <w:iCs/>
        </w:rPr>
        <w:t xml:space="preserve"> 1</w:t>
      </w:r>
    </w:p>
    <w:p w:rsidR="005A31BA" w:rsidRPr="00683554" w:rsidRDefault="005A31BA" w:rsidP="005A31BA">
      <w:pPr>
        <w:pStyle w:val="ThinDelim"/>
      </w:pPr>
    </w:p>
    <w:p w:rsidR="005A31BA" w:rsidRPr="00683554" w:rsidRDefault="005A31BA" w:rsidP="00594FAD">
      <w:pPr>
        <w:ind w:left="200"/>
        <w:jc w:val="both"/>
      </w:pPr>
      <w:r w:rsidRPr="00683554">
        <w:t>Количество акций, находящихся в обращении (количество акций, которые не являются погашенными или аннулированными):</w:t>
      </w:r>
      <w:r w:rsidRPr="00683554">
        <w:rPr>
          <w:rStyle w:val="Subst"/>
          <w:bCs/>
          <w:iCs/>
        </w:rPr>
        <w:t xml:space="preserve"> 2 526 406</w:t>
      </w:r>
    </w:p>
    <w:p w:rsidR="005A31BA" w:rsidRPr="00683554" w:rsidRDefault="005A31BA" w:rsidP="00594FAD">
      <w:pPr>
        <w:ind w:left="200"/>
        <w:jc w:val="both"/>
      </w:pPr>
      <w:r w:rsidRPr="00683554">
        <w:t>Количество дополнительных акций, которые могут быть размещены или находятся в процессе размещения (количество акций дополнительного выпуска, государственная регистрация которого осуществлена, но в отношении которого не осуществлена государственная регистрация отчета об итогах дополнительного выпуска или не представлено уведомление об итогах дополнительного выпуска в случае, если в соответствии с Федеральным законом «О рынке ценных бумаг» государственная регистрация отчета об итогах дополнительного выпуска акций не осуществляется):</w:t>
      </w:r>
      <w:r w:rsidRPr="00683554">
        <w:rPr>
          <w:rStyle w:val="Subst"/>
          <w:bCs/>
          <w:iCs/>
        </w:rPr>
        <w:t xml:space="preserve"> 0</w:t>
      </w:r>
    </w:p>
    <w:p w:rsidR="005A31BA" w:rsidRPr="00683554" w:rsidRDefault="005A31BA" w:rsidP="00594FAD">
      <w:pPr>
        <w:ind w:left="200"/>
        <w:jc w:val="both"/>
      </w:pPr>
      <w:r w:rsidRPr="00683554">
        <w:t>Количество объявленных акций:</w:t>
      </w:r>
      <w:r w:rsidRPr="00683554">
        <w:rPr>
          <w:rStyle w:val="Subst"/>
          <w:bCs/>
          <w:iCs/>
        </w:rPr>
        <w:t xml:space="preserve"> 2 526 406</w:t>
      </w:r>
    </w:p>
    <w:p w:rsidR="005A31BA" w:rsidRPr="00683554" w:rsidRDefault="005A31BA" w:rsidP="00594FAD">
      <w:pPr>
        <w:ind w:left="200"/>
        <w:jc w:val="both"/>
      </w:pPr>
      <w:r w:rsidRPr="00683554">
        <w:t>Количество акций, поступивших в распоряжение (находящихся на балансе) эмитента:</w:t>
      </w:r>
      <w:r w:rsidRPr="00683554">
        <w:rPr>
          <w:rStyle w:val="Subst"/>
          <w:bCs/>
          <w:iCs/>
        </w:rPr>
        <w:t xml:space="preserve"> 2 526 406</w:t>
      </w:r>
    </w:p>
    <w:p w:rsidR="005A31BA" w:rsidRPr="00683554" w:rsidRDefault="005A31BA" w:rsidP="00594FAD">
      <w:pPr>
        <w:ind w:left="200"/>
        <w:jc w:val="both"/>
      </w:pPr>
      <w:r w:rsidRPr="00683554">
        <w:t>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эмитента:</w:t>
      </w:r>
      <w:r w:rsidRPr="00683554">
        <w:rPr>
          <w:rStyle w:val="Subst"/>
          <w:bCs/>
          <w:iCs/>
        </w:rPr>
        <w:t xml:space="preserve"> 0</w:t>
      </w:r>
    </w:p>
    <w:p w:rsidR="005A31BA" w:rsidRPr="00683554" w:rsidRDefault="005A31BA" w:rsidP="005A31BA">
      <w:pPr>
        <w:pStyle w:val="ThinDelim"/>
      </w:pPr>
    </w:p>
    <w:p w:rsidR="005A31BA" w:rsidRPr="00683554" w:rsidRDefault="005A31BA" w:rsidP="005A31BA">
      <w:pPr>
        <w:ind w:left="200"/>
      </w:pPr>
      <w:r w:rsidRPr="00683554">
        <w:t>Выпуски акций данной категории (типа):</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1892"/>
        <w:gridCol w:w="7360"/>
      </w:tblGrid>
      <w:tr w:rsidR="005A31BA" w:rsidRPr="00683554" w:rsidTr="00933E30">
        <w:tc>
          <w:tcPr>
            <w:tcW w:w="18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Дата государственной регистрации</w:t>
            </w:r>
          </w:p>
        </w:tc>
        <w:tc>
          <w:tcPr>
            <w:tcW w:w="736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Государственный регистрационный номер выпуска</w:t>
            </w:r>
          </w:p>
        </w:tc>
      </w:tr>
      <w:tr w:rsidR="005A31BA" w:rsidRPr="00683554" w:rsidTr="00933E30">
        <w:tc>
          <w:tcPr>
            <w:tcW w:w="1892" w:type="dxa"/>
            <w:tcBorders>
              <w:top w:val="single" w:sz="6" w:space="0" w:color="auto"/>
              <w:left w:val="double" w:sz="6" w:space="0" w:color="auto"/>
              <w:bottom w:val="double" w:sz="6" w:space="0" w:color="auto"/>
              <w:right w:val="single" w:sz="6" w:space="0" w:color="auto"/>
            </w:tcBorders>
          </w:tcPr>
          <w:p w:rsidR="005A31BA" w:rsidRPr="00683554" w:rsidRDefault="00746C63" w:rsidP="00746C63">
            <w:r w:rsidRPr="00683554">
              <w:t>18</w:t>
            </w:r>
            <w:r w:rsidR="005A31BA" w:rsidRPr="00683554">
              <w:t>.0</w:t>
            </w:r>
            <w:r w:rsidRPr="00683554">
              <w:t>4</w:t>
            </w:r>
            <w:r w:rsidR="005A31BA" w:rsidRPr="00683554">
              <w:t>.</w:t>
            </w:r>
            <w:r w:rsidRPr="00683554">
              <w:t>1996</w:t>
            </w:r>
          </w:p>
        </w:tc>
        <w:tc>
          <w:tcPr>
            <w:tcW w:w="7360" w:type="dxa"/>
            <w:tcBorders>
              <w:top w:val="single" w:sz="6" w:space="0" w:color="auto"/>
              <w:left w:val="single" w:sz="6" w:space="0" w:color="auto"/>
              <w:bottom w:val="double" w:sz="6" w:space="0" w:color="auto"/>
              <w:right w:val="double" w:sz="6" w:space="0" w:color="auto"/>
            </w:tcBorders>
          </w:tcPr>
          <w:p w:rsidR="005A31BA" w:rsidRPr="00683554" w:rsidRDefault="005A31BA" w:rsidP="00933E30">
            <w:r w:rsidRPr="00683554">
              <w:t>1</w:t>
            </w:r>
            <w:r w:rsidR="005A3D4B">
              <w:t>-</w:t>
            </w:r>
            <w:r w:rsidRPr="00683554">
              <w:t>01</w:t>
            </w:r>
            <w:r w:rsidR="005A3D4B">
              <w:t>-</w:t>
            </w:r>
            <w:r w:rsidRPr="00683554">
              <w:t>00399-F</w:t>
            </w:r>
          </w:p>
        </w:tc>
      </w:tr>
    </w:tbl>
    <w:p w:rsidR="005A31BA" w:rsidRPr="00683554" w:rsidRDefault="005A31BA" w:rsidP="005A31BA"/>
    <w:p w:rsidR="00BB524C" w:rsidRDefault="005A31BA" w:rsidP="00BB524C">
      <w:pPr>
        <w:ind w:left="200" w:firstLine="509"/>
        <w:jc w:val="both"/>
      </w:pPr>
      <w:r w:rsidRPr="00683554">
        <w:t>Права, предоставляемые акциями их владельцам:</w:t>
      </w:r>
    </w:p>
    <w:p w:rsidR="00BB524C" w:rsidRDefault="005A31BA" w:rsidP="00BB524C">
      <w:pPr>
        <w:ind w:left="200" w:firstLine="509"/>
        <w:jc w:val="both"/>
        <w:rPr>
          <w:rStyle w:val="Subst"/>
          <w:bCs/>
          <w:iCs/>
        </w:rPr>
      </w:pPr>
      <w:r w:rsidRPr="00683554">
        <w:rPr>
          <w:rStyle w:val="Subst"/>
          <w:bCs/>
          <w:iCs/>
        </w:rPr>
        <w:t xml:space="preserve">Обыкновенные акции предоставляют их владельцу следующие права: </w:t>
      </w:r>
    </w:p>
    <w:p w:rsidR="00BB524C" w:rsidRDefault="005A31BA" w:rsidP="00BB524C">
      <w:pPr>
        <w:ind w:left="200" w:firstLine="509"/>
        <w:jc w:val="both"/>
        <w:rPr>
          <w:rStyle w:val="Subst"/>
          <w:bCs/>
          <w:iCs/>
        </w:rPr>
      </w:pPr>
      <w:r w:rsidRPr="00683554">
        <w:rPr>
          <w:rStyle w:val="Subst"/>
          <w:bCs/>
          <w:iCs/>
        </w:rPr>
        <w:t>Участвовать в управлении Обществом лично или через полномочных представителей путем использования права голоса на общем Собрании акционеров;</w:t>
      </w:r>
    </w:p>
    <w:p w:rsidR="00BB524C" w:rsidRDefault="005A31BA" w:rsidP="00BB524C">
      <w:pPr>
        <w:ind w:left="200" w:firstLine="509"/>
        <w:jc w:val="both"/>
        <w:rPr>
          <w:rStyle w:val="Subst"/>
          <w:bCs/>
          <w:iCs/>
        </w:rPr>
      </w:pPr>
      <w:r w:rsidRPr="00683554">
        <w:rPr>
          <w:rStyle w:val="Subst"/>
          <w:bCs/>
          <w:iCs/>
        </w:rPr>
        <w:t>Принимать участие в очном или заочном голосовании на общих Собраниях акционеров по всем вопросам его компетенции;</w:t>
      </w:r>
    </w:p>
    <w:p w:rsidR="00BB524C" w:rsidRDefault="005A31BA" w:rsidP="00BB524C">
      <w:pPr>
        <w:ind w:left="200" w:firstLine="509"/>
        <w:jc w:val="both"/>
        <w:rPr>
          <w:rStyle w:val="Subst"/>
          <w:bCs/>
          <w:iCs/>
        </w:rPr>
      </w:pPr>
      <w:r w:rsidRPr="00683554">
        <w:rPr>
          <w:rStyle w:val="Subst"/>
          <w:bCs/>
          <w:iCs/>
        </w:rPr>
        <w:t>Вносить не более двух предложений в повестку дня годового общего Собрания акционеров и выдвигать кандидатов в Совет директоров и Ревизионную комиссию Общества, число которых не может превышать количественного состава этого органа, если акционеры (акционер) Общества являются в совокупности владельцами не менее чем 2 процентов голосующих акций Общества, в срок не позднее 45 дней после окончания финансового года;</w:t>
      </w:r>
    </w:p>
    <w:p w:rsidR="00BB524C" w:rsidRDefault="005A31BA" w:rsidP="00BB524C">
      <w:pPr>
        <w:ind w:left="200" w:firstLine="509"/>
        <w:jc w:val="both"/>
        <w:rPr>
          <w:rStyle w:val="Subst"/>
          <w:bCs/>
          <w:iCs/>
        </w:rPr>
      </w:pPr>
      <w:r w:rsidRPr="00683554">
        <w:rPr>
          <w:rStyle w:val="Subst"/>
          <w:bCs/>
          <w:iCs/>
        </w:rPr>
        <w:t>Избирать и быть избранным в органы управления Общества в соответствии с Уставом Общества;</w:t>
      </w:r>
    </w:p>
    <w:p w:rsidR="00BB524C" w:rsidRDefault="005A31BA" w:rsidP="00BB524C">
      <w:pPr>
        <w:ind w:left="200" w:firstLine="509"/>
        <w:jc w:val="both"/>
        <w:rPr>
          <w:rStyle w:val="Subst"/>
          <w:bCs/>
          <w:iCs/>
        </w:rPr>
      </w:pPr>
      <w:r w:rsidRPr="00683554">
        <w:rPr>
          <w:rStyle w:val="Subst"/>
          <w:bCs/>
          <w:iCs/>
        </w:rPr>
        <w:t>Обжаловать в суд решение, принятое общим Собранием акционеров с нарушением требований действующего законодательства, Устава Общества, в случае, если акционер (акционеры) не принимал участие в общем Собрании акционеров или голосовал против принятия такого решения, и указанным решением нарушены его права и законные интересы;</w:t>
      </w:r>
    </w:p>
    <w:p w:rsidR="00BB524C" w:rsidRDefault="005A31BA" w:rsidP="00BB524C">
      <w:pPr>
        <w:ind w:left="200" w:firstLine="509"/>
        <w:jc w:val="both"/>
        <w:rPr>
          <w:rStyle w:val="Subst"/>
          <w:bCs/>
          <w:iCs/>
        </w:rPr>
      </w:pPr>
      <w:r w:rsidRPr="00683554">
        <w:rPr>
          <w:rStyle w:val="Subst"/>
          <w:bCs/>
          <w:iCs/>
        </w:rPr>
        <w:t>Требовать созыва внеочередного общего Собрания акционеров Общества, если акционер (акционеры) является владельцем не менее чем 10 процентов голосующих акций Общества на дату предъявления требования;</w:t>
      </w:r>
    </w:p>
    <w:p w:rsidR="00BB524C" w:rsidRDefault="005A31BA" w:rsidP="00BB524C">
      <w:pPr>
        <w:ind w:left="200" w:firstLine="509"/>
        <w:jc w:val="both"/>
        <w:rPr>
          <w:rStyle w:val="Subst"/>
          <w:bCs/>
          <w:iCs/>
        </w:rPr>
      </w:pPr>
      <w:r w:rsidRPr="00683554">
        <w:rPr>
          <w:rStyle w:val="Subst"/>
          <w:bCs/>
          <w:iCs/>
        </w:rPr>
        <w:t>Свободно переуступать принадлежащие ему акции;</w:t>
      </w:r>
    </w:p>
    <w:p w:rsidR="00BB524C" w:rsidRDefault="005A31BA" w:rsidP="00BB524C">
      <w:pPr>
        <w:ind w:left="200" w:firstLine="509"/>
        <w:jc w:val="both"/>
        <w:rPr>
          <w:rStyle w:val="Subst"/>
          <w:bCs/>
          <w:iCs/>
        </w:rPr>
      </w:pPr>
      <w:r w:rsidRPr="00683554">
        <w:rPr>
          <w:rStyle w:val="Subst"/>
          <w:bCs/>
          <w:iCs/>
        </w:rPr>
        <w:t>Иметь свободный доступ к документам Общества в порядке, предусмотренном Уставом, и получать их копии за плату;</w:t>
      </w:r>
    </w:p>
    <w:p w:rsidR="00BB524C" w:rsidRDefault="005A31BA" w:rsidP="00BB524C">
      <w:pPr>
        <w:ind w:left="200" w:firstLine="509"/>
        <w:jc w:val="both"/>
        <w:rPr>
          <w:rStyle w:val="Subst"/>
          <w:bCs/>
          <w:iCs/>
        </w:rPr>
      </w:pPr>
      <w:r w:rsidRPr="00683554">
        <w:rPr>
          <w:rStyle w:val="Subst"/>
          <w:bCs/>
          <w:iCs/>
        </w:rPr>
        <w:t>Требовать выкупа Обществом всех или части принадлежащих акционеру (акционерам) акций Общества в случаях, предусмотренным Уставом Общества;</w:t>
      </w:r>
    </w:p>
    <w:p w:rsidR="00BB524C" w:rsidRDefault="005A31BA" w:rsidP="00BB524C">
      <w:pPr>
        <w:ind w:left="200" w:firstLine="509"/>
        <w:jc w:val="both"/>
        <w:rPr>
          <w:rStyle w:val="Subst"/>
          <w:bCs/>
          <w:iCs/>
        </w:rPr>
      </w:pPr>
      <w:r w:rsidRPr="00683554">
        <w:rPr>
          <w:rStyle w:val="Subst"/>
          <w:bCs/>
          <w:iCs/>
        </w:rPr>
        <w:t>Получать дивиденды по принадлежащим ему акциям;</w:t>
      </w:r>
    </w:p>
    <w:p w:rsidR="005A31BA" w:rsidRPr="00683554" w:rsidRDefault="005A31BA" w:rsidP="00BB524C">
      <w:pPr>
        <w:ind w:left="200" w:firstLine="509"/>
        <w:jc w:val="both"/>
      </w:pPr>
      <w:r w:rsidRPr="00683554">
        <w:rPr>
          <w:rStyle w:val="Subst"/>
          <w:bCs/>
          <w:iCs/>
        </w:rPr>
        <w:t>Получить часть имущества Общества в случае его ликвидации</w:t>
      </w:r>
      <w:r w:rsidR="00BB524C">
        <w:rPr>
          <w:rStyle w:val="Subst"/>
          <w:bCs/>
          <w:iCs/>
        </w:rPr>
        <w:t>.</w:t>
      </w:r>
      <w:r w:rsidRPr="00683554">
        <w:rPr>
          <w:rStyle w:val="Subst"/>
          <w:bCs/>
          <w:iCs/>
        </w:rPr>
        <w:br/>
      </w:r>
    </w:p>
    <w:p w:rsidR="005A31BA" w:rsidRPr="00683554" w:rsidRDefault="005A31BA" w:rsidP="005A31BA">
      <w:pPr>
        <w:ind w:left="200"/>
      </w:pPr>
      <w:r w:rsidRPr="00683554">
        <w:t>Иные сведения об акциях, указываемые эмитентом по собственному усмотрению:</w:t>
      </w:r>
      <w:r w:rsidRPr="00683554">
        <w:br/>
      </w:r>
    </w:p>
    <w:p w:rsidR="005A31BA" w:rsidRPr="00683554" w:rsidRDefault="005A31BA" w:rsidP="005A31BA">
      <w:pPr>
        <w:ind w:left="200"/>
      </w:pPr>
      <w:r w:rsidRPr="00683554">
        <w:t>Категория акций:</w:t>
      </w:r>
      <w:r w:rsidRPr="00683554">
        <w:rPr>
          <w:rStyle w:val="Subst"/>
          <w:bCs/>
          <w:iCs/>
        </w:rPr>
        <w:t xml:space="preserve"> привилегированные</w:t>
      </w:r>
    </w:p>
    <w:p w:rsidR="005A31BA" w:rsidRPr="00683554" w:rsidRDefault="005A31BA" w:rsidP="005A31BA">
      <w:pPr>
        <w:ind w:left="200"/>
      </w:pPr>
      <w:r w:rsidRPr="00683554">
        <w:lastRenderedPageBreak/>
        <w:t>Тип акций:</w:t>
      </w:r>
      <w:r w:rsidRPr="00683554">
        <w:rPr>
          <w:rStyle w:val="Subst"/>
          <w:bCs/>
          <w:iCs/>
        </w:rPr>
        <w:t xml:space="preserve">  А</w:t>
      </w:r>
    </w:p>
    <w:p w:rsidR="005A31BA" w:rsidRPr="00683554" w:rsidRDefault="005A31BA" w:rsidP="005A31BA">
      <w:pPr>
        <w:ind w:left="200"/>
      </w:pPr>
      <w:r w:rsidRPr="00683554">
        <w:t>Номинальная стоимость каждой акции (руб.):</w:t>
      </w:r>
      <w:r w:rsidRPr="00683554">
        <w:rPr>
          <w:rStyle w:val="Subst"/>
          <w:bCs/>
          <w:iCs/>
        </w:rPr>
        <w:t xml:space="preserve"> 1</w:t>
      </w:r>
    </w:p>
    <w:p w:rsidR="005A31BA" w:rsidRPr="00683554" w:rsidRDefault="005A31BA" w:rsidP="005A31BA">
      <w:pPr>
        <w:pStyle w:val="ThinDelim"/>
      </w:pPr>
    </w:p>
    <w:p w:rsidR="005A31BA" w:rsidRPr="00683554" w:rsidRDefault="005A31BA" w:rsidP="00594FAD">
      <w:pPr>
        <w:ind w:left="200"/>
        <w:jc w:val="both"/>
      </w:pPr>
      <w:r w:rsidRPr="00683554">
        <w:t>Количество акций, находящихся в обращении (количество акций, которые не являются погашенными или аннулированными):</w:t>
      </w:r>
      <w:r w:rsidRPr="00683554">
        <w:rPr>
          <w:rStyle w:val="Subst"/>
          <w:bCs/>
          <w:iCs/>
        </w:rPr>
        <w:t xml:space="preserve"> 842 136</w:t>
      </w:r>
    </w:p>
    <w:p w:rsidR="005A31BA" w:rsidRPr="00683554" w:rsidRDefault="005A31BA" w:rsidP="00594FAD">
      <w:pPr>
        <w:ind w:left="200"/>
        <w:jc w:val="both"/>
      </w:pPr>
      <w:r w:rsidRPr="00683554">
        <w:t>Количество дополнительных акций, которые могут быть размещены или находятся в процессе размещения (количество акций дополнительного выпуска, государственная регистрация которого осуществлена, но в отношении которого не осуществлена государственная регистрация отчета об итогах дополнительного выпуска или не представлено уведомление об итогах дополнительного выпуска в случае, если в соответствии с Федеральным законом «О рынке ценных бумаг» государственная регистрация отчета об итогах дополнительного выпуска акций не осуществляется):</w:t>
      </w:r>
      <w:r w:rsidRPr="00683554">
        <w:rPr>
          <w:rStyle w:val="Subst"/>
          <w:bCs/>
          <w:iCs/>
        </w:rPr>
        <w:t xml:space="preserve"> 0</w:t>
      </w:r>
    </w:p>
    <w:p w:rsidR="005A31BA" w:rsidRPr="00683554" w:rsidRDefault="005A31BA" w:rsidP="00594FAD">
      <w:pPr>
        <w:ind w:left="200"/>
        <w:jc w:val="both"/>
      </w:pPr>
      <w:r w:rsidRPr="00683554">
        <w:t>Количество объявленных акций:</w:t>
      </w:r>
      <w:r w:rsidRPr="00683554">
        <w:rPr>
          <w:rStyle w:val="Subst"/>
          <w:bCs/>
          <w:iCs/>
        </w:rPr>
        <w:t xml:space="preserve"> 842 136</w:t>
      </w:r>
    </w:p>
    <w:p w:rsidR="005A31BA" w:rsidRPr="00683554" w:rsidRDefault="005A31BA" w:rsidP="00594FAD">
      <w:pPr>
        <w:ind w:left="200"/>
        <w:jc w:val="both"/>
      </w:pPr>
      <w:r w:rsidRPr="00683554">
        <w:t>Количество акций, поступивших в распоряжение (находящихся на балансе) эмитента:</w:t>
      </w:r>
      <w:r w:rsidRPr="00683554">
        <w:rPr>
          <w:rStyle w:val="Subst"/>
          <w:bCs/>
          <w:iCs/>
        </w:rPr>
        <w:t xml:space="preserve"> 842 136</w:t>
      </w:r>
    </w:p>
    <w:p w:rsidR="005A31BA" w:rsidRPr="00683554" w:rsidRDefault="005A31BA" w:rsidP="00594FAD">
      <w:pPr>
        <w:ind w:left="200"/>
        <w:jc w:val="both"/>
      </w:pPr>
      <w:r w:rsidRPr="00683554">
        <w:t>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эмитента:</w:t>
      </w:r>
      <w:r w:rsidRPr="00683554">
        <w:rPr>
          <w:rStyle w:val="Subst"/>
          <w:bCs/>
          <w:iCs/>
        </w:rPr>
        <w:t xml:space="preserve"> 0</w:t>
      </w:r>
    </w:p>
    <w:p w:rsidR="005A31BA" w:rsidRPr="00683554" w:rsidRDefault="005A31BA" w:rsidP="005A31BA">
      <w:pPr>
        <w:pStyle w:val="ThinDelim"/>
      </w:pPr>
    </w:p>
    <w:p w:rsidR="005A31BA" w:rsidRPr="00683554" w:rsidRDefault="005A31BA" w:rsidP="005A31BA">
      <w:pPr>
        <w:ind w:left="200"/>
      </w:pPr>
      <w:r w:rsidRPr="00683554">
        <w:t>Выпуски акций данной категории (типа):</w:t>
      </w:r>
    </w:p>
    <w:p w:rsidR="005A31BA" w:rsidRPr="00683554" w:rsidRDefault="005A31BA" w:rsidP="005A31BA">
      <w:pPr>
        <w:pStyle w:val="ThinDelim"/>
      </w:pPr>
    </w:p>
    <w:tbl>
      <w:tblPr>
        <w:tblW w:w="0" w:type="auto"/>
        <w:tblLayout w:type="fixed"/>
        <w:tblCellMar>
          <w:left w:w="72" w:type="dxa"/>
          <w:right w:w="72" w:type="dxa"/>
        </w:tblCellMar>
        <w:tblLook w:val="0000"/>
      </w:tblPr>
      <w:tblGrid>
        <w:gridCol w:w="1892"/>
        <w:gridCol w:w="7360"/>
      </w:tblGrid>
      <w:tr w:rsidR="005A31BA" w:rsidRPr="00683554" w:rsidTr="00933E30">
        <w:tc>
          <w:tcPr>
            <w:tcW w:w="1892" w:type="dxa"/>
            <w:tcBorders>
              <w:top w:val="double" w:sz="6" w:space="0" w:color="auto"/>
              <w:left w:val="double" w:sz="6" w:space="0" w:color="auto"/>
              <w:bottom w:val="single" w:sz="6" w:space="0" w:color="auto"/>
              <w:right w:val="single" w:sz="6" w:space="0" w:color="auto"/>
            </w:tcBorders>
          </w:tcPr>
          <w:p w:rsidR="005A31BA" w:rsidRPr="00683554" w:rsidRDefault="005A31BA" w:rsidP="00933E30">
            <w:pPr>
              <w:jc w:val="center"/>
            </w:pPr>
            <w:r w:rsidRPr="00683554">
              <w:t>Дата государственной регистрации</w:t>
            </w:r>
          </w:p>
        </w:tc>
        <w:tc>
          <w:tcPr>
            <w:tcW w:w="7360" w:type="dxa"/>
            <w:tcBorders>
              <w:top w:val="double" w:sz="6" w:space="0" w:color="auto"/>
              <w:left w:val="single" w:sz="6" w:space="0" w:color="auto"/>
              <w:bottom w:val="single" w:sz="6" w:space="0" w:color="auto"/>
              <w:right w:val="double" w:sz="6" w:space="0" w:color="auto"/>
            </w:tcBorders>
          </w:tcPr>
          <w:p w:rsidR="005A31BA" w:rsidRPr="00683554" w:rsidRDefault="005A31BA" w:rsidP="00933E30">
            <w:pPr>
              <w:jc w:val="center"/>
            </w:pPr>
            <w:r w:rsidRPr="00683554">
              <w:t>Государственный регистрационный номер выпуска</w:t>
            </w:r>
          </w:p>
        </w:tc>
      </w:tr>
      <w:tr w:rsidR="005A31BA" w:rsidRPr="00683554" w:rsidTr="00933E30">
        <w:tc>
          <w:tcPr>
            <w:tcW w:w="1892" w:type="dxa"/>
            <w:tcBorders>
              <w:top w:val="single" w:sz="6" w:space="0" w:color="auto"/>
              <w:left w:val="double" w:sz="6" w:space="0" w:color="auto"/>
              <w:bottom w:val="double" w:sz="6" w:space="0" w:color="auto"/>
              <w:right w:val="single" w:sz="6" w:space="0" w:color="auto"/>
            </w:tcBorders>
          </w:tcPr>
          <w:p w:rsidR="005A31BA" w:rsidRPr="00683554" w:rsidRDefault="00746C63" w:rsidP="00933E30">
            <w:r w:rsidRPr="00683554">
              <w:t>18.04.1996</w:t>
            </w:r>
          </w:p>
        </w:tc>
        <w:tc>
          <w:tcPr>
            <w:tcW w:w="7360" w:type="dxa"/>
            <w:tcBorders>
              <w:top w:val="single" w:sz="6" w:space="0" w:color="auto"/>
              <w:left w:val="single" w:sz="6" w:space="0" w:color="auto"/>
              <w:bottom w:val="double" w:sz="6" w:space="0" w:color="auto"/>
              <w:right w:val="double" w:sz="6" w:space="0" w:color="auto"/>
            </w:tcBorders>
          </w:tcPr>
          <w:p w:rsidR="005A31BA" w:rsidRPr="00683554" w:rsidRDefault="005A31BA" w:rsidP="00933E30">
            <w:r w:rsidRPr="00683554">
              <w:t>2-01-00399-F</w:t>
            </w:r>
          </w:p>
        </w:tc>
      </w:tr>
    </w:tbl>
    <w:p w:rsidR="005A31BA" w:rsidRPr="00683554" w:rsidRDefault="005A31BA" w:rsidP="005A31BA"/>
    <w:p w:rsidR="00BB524C" w:rsidRDefault="005A31BA" w:rsidP="00BB524C">
      <w:pPr>
        <w:ind w:left="200" w:firstLine="509"/>
        <w:jc w:val="both"/>
      </w:pPr>
      <w:r w:rsidRPr="00683554">
        <w:t>Права, предоставляемые акциями их владельцам:</w:t>
      </w:r>
    </w:p>
    <w:p w:rsidR="00BB524C" w:rsidRDefault="005A31BA" w:rsidP="00BB524C">
      <w:pPr>
        <w:ind w:left="200" w:firstLine="509"/>
        <w:jc w:val="both"/>
        <w:rPr>
          <w:rStyle w:val="Subst"/>
          <w:bCs/>
          <w:iCs/>
        </w:rPr>
      </w:pPr>
      <w:r w:rsidRPr="00683554">
        <w:rPr>
          <w:rStyle w:val="Subst"/>
          <w:bCs/>
          <w:iCs/>
        </w:rPr>
        <w:t xml:space="preserve">Привилегированные акции предоставляют их владельцу следующие права: </w:t>
      </w:r>
    </w:p>
    <w:p w:rsidR="00BB524C" w:rsidRDefault="005A31BA" w:rsidP="00BB524C">
      <w:pPr>
        <w:ind w:left="200" w:firstLine="509"/>
        <w:jc w:val="both"/>
        <w:rPr>
          <w:rStyle w:val="Subst"/>
          <w:bCs/>
          <w:iCs/>
        </w:rPr>
      </w:pPr>
      <w:r w:rsidRPr="00683554">
        <w:rPr>
          <w:rStyle w:val="Subst"/>
          <w:bCs/>
          <w:iCs/>
        </w:rPr>
        <w:t>получать ежегодный дивиденд по акциям в размере не менее 10 процентов чистой прибыли по итогам предшествующего финансового года, разделенной на общее количество привилегированных акций Общества. Если при этом сумма дивидендов, выплачиваемая Обществом по каждой обыкновенной акции в определенном году, превышает сумму, подлежащую выплате в качестве дивидендов по каждой привилегированной акции, то размер дивиденда по привилегированным акциям должен быть увеличен до размера дивиденда, выплачиваемого по обыкновенным акциям;</w:t>
      </w:r>
    </w:p>
    <w:p w:rsidR="00BB524C" w:rsidRDefault="005A31BA" w:rsidP="00BB524C">
      <w:pPr>
        <w:ind w:left="200" w:firstLine="509"/>
        <w:jc w:val="both"/>
        <w:rPr>
          <w:rStyle w:val="Subst"/>
          <w:bCs/>
          <w:iCs/>
        </w:rPr>
      </w:pPr>
      <w:r w:rsidRPr="00683554">
        <w:rPr>
          <w:rStyle w:val="Subst"/>
          <w:bCs/>
          <w:iCs/>
        </w:rPr>
        <w:t>на получение части имущества Общества в случае его ликвидации (ликвидационной стоимости) в размере 100 процентов их номинальной стоимости.</w:t>
      </w:r>
    </w:p>
    <w:p w:rsidR="00BB524C" w:rsidRDefault="005A31BA" w:rsidP="00BB524C">
      <w:pPr>
        <w:ind w:left="200" w:firstLine="509"/>
        <w:jc w:val="both"/>
        <w:rPr>
          <w:rStyle w:val="Subst"/>
          <w:bCs/>
          <w:iCs/>
        </w:rPr>
      </w:pPr>
      <w:r w:rsidRPr="00683554">
        <w:rPr>
          <w:rStyle w:val="Subst"/>
          <w:bCs/>
          <w:iCs/>
        </w:rPr>
        <w:t>Владельцы привилегированных акций не имеют права голоса на Собрании акционеров, за исключением случаев, предусмотренных настоящим пунктом.</w:t>
      </w:r>
    </w:p>
    <w:p w:rsidR="00BB524C" w:rsidRDefault="005A31BA" w:rsidP="00BB524C">
      <w:pPr>
        <w:ind w:left="200" w:firstLine="509"/>
        <w:jc w:val="both"/>
        <w:rPr>
          <w:rStyle w:val="Subst"/>
          <w:bCs/>
          <w:iCs/>
        </w:rPr>
      </w:pPr>
      <w:r w:rsidRPr="00683554">
        <w:rPr>
          <w:rStyle w:val="Subst"/>
          <w:bCs/>
          <w:iCs/>
        </w:rPr>
        <w:t>Акционеры - владельцы привилегированных  акций участвуют в Собрании акционеров с правом голоса при решении вопроса о реорганизации или ликвидации Общества.</w:t>
      </w:r>
    </w:p>
    <w:p w:rsidR="00BB524C" w:rsidRDefault="005A31BA" w:rsidP="00BB524C">
      <w:pPr>
        <w:ind w:left="200" w:firstLine="509"/>
        <w:jc w:val="both"/>
        <w:rPr>
          <w:rStyle w:val="Subst"/>
          <w:bCs/>
          <w:iCs/>
        </w:rPr>
      </w:pPr>
      <w:r w:rsidRPr="00683554">
        <w:rPr>
          <w:rStyle w:val="Subst"/>
          <w:bCs/>
          <w:iCs/>
        </w:rPr>
        <w:t>Акционеры - владельцы привилегированных акций определенного типа приобретают право голоса при решении вопроса о внесении в Устав изменений и дополнений, ограничивающих права акционеров - владельцев привилегированных акций этого типа.</w:t>
      </w:r>
      <w:r w:rsidRPr="00683554">
        <w:rPr>
          <w:rStyle w:val="Subst"/>
          <w:bCs/>
          <w:iCs/>
        </w:rPr>
        <w:br/>
        <w:t>Решение о внесении таких изменений и дополнений в Устав принимается Собранием акционеров, если за него отдано не менее чем три четверти голосов акционеров -  владельцев голосующих акций, принимающих  участие в Собрании акционеров, за исключением голосов акционеров - владельцев привилегированных акций, права по которым ограничиваются, и три четверти голосов всех акционеров - владельцев привилегированных акций каждого типа, права по которым ограничиваются.</w:t>
      </w:r>
    </w:p>
    <w:p w:rsidR="005A31BA" w:rsidRPr="00683554" w:rsidRDefault="005A31BA" w:rsidP="00BB524C">
      <w:pPr>
        <w:ind w:left="200" w:firstLine="509"/>
        <w:jc w:val="both"/>
      </w:pPr>
      <w:r w:rsidRPr="00683554">
        <w:rPr>
          <w:rStyle w:val="Subst"/>
          <w:bCs/>
          <w:iCs/>
        </w:rPr>
        <w:t>Акционеры - владельцы привилегированных акций определенного типа, размер дивиденда по которым определен в Уставе, вправе участвовать в Собрании акционеров с правом голоса при решении всех вопросов, относящихся к его компетенции, начиная с Собрания, следующего за годовым Собранием акционеров, на котором независимо от причин не было принято решение о выплате дивидендов или было принято решение о неполной выплате дивидендов по привилегированным акциям этого типа. Право акционеров - владельцев привилегированных акций такого типа участвовать в Собрании акционеров с правом голоса прекращается с момента первой выплаты по указанным акциям дивидендов в полном размере</w:t>
      </w:r>
      <w:r w:rsidRPr="00683554">
        <w:rPr>
          <w:rStyle w:val="Subst"/>
          <w:bCs/>
          <w:iCs/>
        </w:rPr>
        <w:br/>
      </w:r>
    </w:p>
    <w:p w:rsidR="005A3D4B" w:rsidRDefault="005A31BA" w:rsidP="005A31BA">
      <w:pPr>
        <w:ind w:left="200"/>
      </w:pPr>
      <w:r w:rsidRPr="00683554">
        <w:t>Иные сведения об акциях, указываемые эмитентом по собственному усмотрению:</w:t>
      </w:r>
      <w:r w:rsidR="00746C63" w:rsidRPr="005A3D4B">
        <w:rPr>
          <w:b/>
          <w:i/>
        </w:rPr>
        <w:t xml:space="preserve"> нет</w:t>
      </w:r>
    </w:p>
    <w:p w:rsidR="005A31BA" w:rsidRPr="005A3D4B" w:rsidRDefault="005A31BA" w:rsidP="005A31BA">
      <w:pPr>
        <w:ind w:left="200"/>
        <w:rPr>
          <w:b/>
          <w:sz w:val="24"/>
          <w:szCs w:val="24"/>
        </w:rPr>
      </w:pPr>
      <w:r w:rsidRPr="00683554">
        <w:br/>
      </w:r>
      <w:r w:rsidRPr="005A3D4B">
        <w:rPr>
          <w:b/>
          <w:sz w:val="24"/>
          <w:szCs w:val="24"/>
        </w:rPr>
        <w:lastRenderedPageBreak/>
        <w:t>8.3. Сведения о предыдущих выпусках эмиссионных ценных бумаг эмитента, за исключением акций эмитента</w:t>
      </w:r>
    </w:p>
    <w:p w:rsidR="005A31BA" w:rsidRPr="00683554" w:rsidRDefault="005A31BA" w:rsidP="005A31BA">
      <w:pPr>
        <w:pStyle w:val="2"/>
      </w:pPr>
      <w:bookmarkStart w:id="90" w:name="_Toc459813561"/>
      <w:r w:rsidRPr="00683554">
        <w:t>8.3.1. Сведения о выпусках, все ценные бумаги которых погашены</w:t>
      </w:r>
      <w:bookmarkEnd w:id="90"/>
    </w:p>
    <w:p w:rsidR="005A31BA" w:rsidRPr="00683554" w:rsidRDefault="005A31BA" w:rsidP="005A31BA">
      <w:pPr>
        <w:ind w:left="200"/>
      </w:pPr>
      <w:r w:rsidRPr="00683554">
        <w:rPr>
          <w:rStyle w:val="Subst"/>
          <w:bCs/>
          <w:iCs/>
        </w:rPr>
        <w:t>Указанных выпусков нет</w:t>
      </w:r>
    </w:p>
    <w:p w:rsidR="005A31BA" w:rsidRPr="00683554" w:rsidRDefault="005A31BA" w:rsidP="005A31BA">
      <w:pPr>
        <w:pStyle w:val="2"/>
      </w:pPr>
      <w:bookmarkStart w:id="91" w:name="_Toc459813562"/>
      <w:r w:rsidRPr="00683554">
        <w:t>8.3.2. Сведения о выпусках, ценные бумаги которых не являются погашенными</w:t>
      </w:r>
      <w:bookmarkEnd w:id="91"/>
    </w:p>
    <w:p w:rsidR="005A31BA" w:rsidRPr="00683554" w:rsidRDefault="005A31BA" w:rsidP="005A31BA">
      <w:pPr>
        <w:ind w:left="200"/>
      </w:pPr>
      <w:r w:rsidRPr="00683554">
        <w:rPr>
          <w:rStyle w:val="Subst"/>
          <w:bCs/>
          <w:iCs/>
        </w:rPr>
        <w:t>Указанных выпусков нет</w:t>
      </w:r>
    </w:p>
    <w:p w:rsidR="005A31BA" w:rsidRPr="00683554" w:rsidRDefault="005A31BA" w:rsidP="005A31BA">
      <w:pPr>
        <w:pStyle w:val="2"/>
      </w:pPr>
      <w:bookmarkStart w:id="92" w:name="_Toc459813563"/>
      <w:r w:rsidRPr="00683554">
        <w:t>8.4. Сведения о лице (лицах), предоставившем (предоставивших) обеспечение по облигациям эмитента с обеспечением, а также об условиях обеспечения исполнения обязательств по облигациям эмитента с обеспечением</w:t>
      </w:r>
      <w:bookmarkEnd w:id="92"/>
    </w:p>
    <w:p w:rsidR="005A31BA" w:rsidRPr="00683554" w:rsidRDefault="005A31BA" w:rsidP="005A31BA">
      <w:pPr>
        <w:ind w:left="200"/>
      </w:pPr>
      <w:r w:rsidRPr="00683554">
        <w:rPr>
          <w:rStyle w:val="Subst"/>
          <w:bCs/>
          <w:iCs/>
        </w:rPr>
        <w:t>Эмитент не регистрировал проспект облигаций с обеспечением, допуск к торгам на фондовой бирже биржевых облигаций с обеспечением  не осуществлялся</w:t>
      </w:r>
    </w:p>
    <w:p w:rsidR="005A31BA" w:rsidRPr="00683554" w:rsidRDefault="005A31BA" w:rsidP="005A31BA">
      <w:pPr>
        <w:pStyle w:val="2"/>
      </w:pPr>
      <w:bookmarkStart w:id="93" w:name="_Toc459813564"/>
      <w:r w:rsidRPr="00683554">
        <w:t>8.4.1. Условия обеспечения исполнения обязательств по облигациям с ипотечным покрытием</w:t>
      </w:r>
      <w:bookmarkEnd w:id="93"/>
    </w:p>
    <w:p w:rsidR="005A31BA" w:rsidRPr="00683554" w:rsidRDefault="005A31BA" w:rsidP="005A31BA">
      <w:pPr>
        <w:ind w:left="200"/>
      </w:pPr>
      <w:r w:rsidRPr="00683554">
        <w:rPr>
          <w:rStyle w:val="Subst"/>
          <w:bCs/>
          <w:iCs/>
        </w:rPr>
        <w:t>Эмитент не размещал облигации с ипотечным покрытием, обязательства по которым еще не исполнены</w:t>
      </w:r>
    </w:p>
    <w:p w:rsidR="005A31BA" w:rsidRPr="00683554" w:rsidRDefault="005A31BA" w:rsidP="005A31BA">
      <w:pPr>
        <w:pStyle w:val="2"/>
      </w:pPr>
      <w:bookmarkStart w:id="94" w:name="_Toc459813565"/>
      <w:r w:rsidRPr="00683554">
        <w:t>8.5. Сведения об организациях, осуществляющих учет прав на эмиссионные ценные бумаги эмитента</w:t>
      </w:r>
      <w:bookmarkEnd w:id="94"/>
    </w:p>
    <w:p w:rsidR="005A31BA" w:rsidRPr="00683554" w:rsidRDefault="005A31BA" w:rsidP="005A31BA">
      <w:pPr>
        <w:ind w:left="200"/>
      </w:pPr>
    </w:p>
    <w:p w:rsidR="005A31BA" w:rsidRPr="00683554" w:rsidRDefault="005A31BA" w:rsidP="005A31BA">
      <w:pPr>
        <w:ind w:left="200"/>
      </w:pPr>
      <w:r w:rsidRPr="00683554">
        <w:t>Лицо, осуществляющее ведение реестра владельцев именных ценных бумаг эмитента:</w:t>
      </w:r>
      <w:r w:rsidRPr="00683554">
        <w:rPr>
          <w:rStyle w:val="Subst"/>
          <w:bCs/>
          <w:iCs/>
        </w:rPr>
        <w:t xml:space="preserve"> регистратор</w:t>
      </w:r>
    </w:p>
    <w:p w:rsidR="005A31BA" w:rsidRPr="00683554" w:rsidRDefault="005A31BA" w:rsidP="005A31BA">
      <w:pPr>
        <w:pStyle w:val="SubHeading"/>
        <w:ind w:left="200"/>
      </w:pPr>
      <w:r w:rsidRPr="00683554">
        <w:t>Сведения о регистраторе</w:t>
      </w:r>
    </w:p>
    <w:p w:rsidR="005A31BA" w:rsidRPr="00683554" w:rsidRDefault="005A31BA" w:rsidP="005A31BA">
      <w:pPr>
        <w:ind w:left="400"/>
      </w:pPr>
      <w:r w:rsidRPr="00683554">
        <w:t>Полное фирменное наименование:</w:t>
      </w:r>
      <w:r w:rsidRPr="00683554">
        <w:rPr>
          <w:rStyle w:val="Subst"/>
          <w:bCs/>
          <w:iCs/>
        </w:rPr>
        <w:t xml:space="preserve"> Открытое акционерное общество "Регистратор Р.О.С.Т."</w:t>
      </w:r>
    </w:p>
    <w:p w:rsidR="005A31BA" w:rsidRPr="00683554" w:rsidRDefault="005A31BA" w:rsidP="005A31BA">
      <w:pPr>
        <w:ind w:left="400"/>
      </w:pPr>
      <w:r w:rsidRPr="00683554">
        <w:t>Сокращенное фирменное наименование:</w:t>
      </w:r>
      <w:r w:rsidRPr="00683554">
        <w:rPr>
          <w:rStyle w:val="Subst"/>
          <w:bCs/>
          <w:iCs/>
        </w:rPr>
        <w:t xml:space="preserve"> ОАО "Регистратор Р.О.С.Т."</w:t>
      </w:r>
    </w:p>
    <w:p w:rsidR="005A31BA" w:rsidRPr="00683554" w:rsidRDefault="005A31BA" w:rsidP="005A31BA">
      <w:pPr>
        <w:ind w:left="400"/>
      </w:pPr>
      <w:r w:rsidRPr="00683554">
        <w:t>Место нахождения:</w:t>
      </w:r>
      <w:r w:rsidRPr="00683554">
        <w:rPr>
          <w:rStyle w:val="Subst"/>
          <w:bCs/>
          <w:iCs/>
        </w:rPr>
        <w:t xml:space="preserve"> 107996, г. Москва, ул. Стромынка д.18, корп.13.</w:t>
      </w:r>
    </w:p>
    <w:p w:rsidR="005A31BA" w:rsidRPr="00683554" w:rsidRDefault="005A31BA" w:rsidP="005A31BA">
      <w:pPr>
        <w:ind w:left="400"/>
      </w:pPr>
      <w:r w:rsidRPr="00683554">
        <w:t>ИНН:</w:t>
      </w:r>
      <w:r w:rsidRPr="00683554">
        <w:rPr>
          <w:rStyle w:val="Subst"/>
          <w:bCs/>
          <w:iCs/>
        </w:rPr>
        <w:t xml:space="preserve"> 7726030449</w:t>
      </w:r>
    </w:p>
    <w:p w:rsidR="005A31BA" w:rsidRPr="00683554" w:rsidRDefault="005A31BA" w:rsidP="005A31BA">
      <w:pPr>
        <w:ind w:left="400"/>
      </w:pPr>
      <w:r w:rsidRPr="00683554">
        <w:t>ОГРН:</w:t>
      </w:r>
      <w:r w:rsidRPr="00683554">
        <w:rPr>
          <w:rStyle w:val="Subst"/>
          <w:bCs/>
          <w:iCs/>
        </w:rPr>
        <w:t xml:space="preserve"> 1027739216757</w:t>
      </w:r>
    </w:p>
    <w:p w:rsidR="005A31BA" w:rsidRPr="00683554" w:rsidRDefault="005A31BA" w:rsidP="005A31BA">
      <w:pPr>
        <w:pStyle w:val="SubHeading"/>
        <w:ind w:left="400"/>
      </w:pPr>
      <w:r w:rsidRPr="00683554">
        <w:t>Данные о лицензии на осуществление деятельности по ведению реестра владельцев ценных бумаг</w:t>
      </w:r>
    </w:p>
    <w:p w:rsidR="005A31BA" w:rsidRPr="00683554" w:rsidRDefault="005A31BA" w:rsidP="005A31BA">
      <w:pPr>
        <w:ind w:left="600"/>
      </w:pPr>
      <w:r w:rsidRPr="00683554">
        <w:t>Номер:</w:t>
      </w:r>
      <w:r w:rsidRPr="00683554">
        <w:rPr>
          <w:rStyle w:val="Subst"/>
          <w:bCs/>
          <w:iCs/>
        </w:rPr>
        <w:t xml:space="preserve"> 10-000-1-00264</w:t>
      </w:r>
    </w:p>
    <w:p w:rsidR="005A31BA" w:rsidRPr="00683554" w:rsidRDefault="005A31BA" w:rsidP="005A31BA">
      <w:pPr>
        <w:ind w:left="600"/>
      </w:pPr>
      <w:r w:rsidRPr="00683554">
        <w:t>Дата выдачи:</w:t>
      </w:r>
      <w:r w:rsidRPr="00683554">
        <w:rPr>
          <w:rStyle w:val="Subst"/>
          <w:bCs/>
          <w:iCs/>
        </w:rPr>
        <w:t xml:space="preserve"> 03.12.2002</w:t>
      </w:r>
    </w:p>
    <w:p w:rsidR="005A31BA" w:rsidRPr="00683554" w:rsidRDefault="005A31BA" w:rsidP="005A31BA">
      <w:pPr>
        <w:ind w:left="600"/>
      </w:pPr>
      <w:r w:rsidRPr="00683554">
        <w:t>Дата окончания действия:</w:t>
      </w:r>
    </w:p>
    <w:p w:rsidR="005A31BA" w:rsidRPr="00683554" w:rsidRDefault="005A31BA" w:rsidP="005A31BA">
      <w:pPr>
        <w:ind w:left="800"/>
      </w:pPr>
      <w:r w:rsidRPr="00683554">
        <w:rPr>
          <w:rStyle w:val="Subst"/>
          <w:bCs/>
          <w:iCs/>
        </w:rPr>
        <w:t>Бессрочная</w:t>
      </w:r>
    </w:p>
    <w:p w:rsidR="005A31BA" w:rsidRPr="00683554" w:rsidRDefault="005A31BA" w:rsidP="005A31BA">
      <w:pPr>
        <w:ind w:left="600"/>
      </w:pPr>
      <w:r w:rsidRPr="00683554">
        <w:t>Наименование органа, выдавшего лицензию:</w:t>
      </w:r>
      <w:r w:rsidRPr="00683554">
        <w:rPr>
          <w:rStyle w:val="Subst"/>
          <w:bCs/>
          <w:iCs/>
        </w:rPr>
        <w:t xml:space="preserve"> ФКЦБ (ФСФР) России</w:t>
      </w:r>
    </w:p>
    <w:p w:rsidR="005A31BA" w:rsidRPr="00683554" w:rsidRDefault="005A31BA" w:rsidP="005A31BA">
      <w:pPr>
        <w:ind w:left="400"/>
      </w:pPr>
      <w:r w:rsidRPr="00683554">
        <w:t>Дата, с которой регистратор осуществляет ведение реестра  владельцев ценных бумаг эмитента:</w:t>
      </w:r>
      <w:r w:rsidRPr="00683554">
        <w:rPr>
          <w:rStyle w:val="Subst"/>
          <w:bCs/>
          <w:iCs/>
        </w:rPr>
        <w:t xml:space="preserve"> 01.11.2002</w:t>
      </w:r>
    </w:p>
    <w:p w:rsidR="005A31BA" w:rsidRPr="00683554" w:rsidRDefault="005A31BA" w:rsidP="005A31BA">
      <w:pPr>
        <w:pStyle w:val="2"/>
      </w:pPr>
      <w:bookmarkStart w:id="95" w:name="_Toc459813566"/>
      <w:r w:rsidRPr="00683554">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bookmarkEnd w:id="95"/>
    </w:p>
    <w:p w:rsidR="005A31BA" w:rsidRPr="00683554" w:rsidRDefault="005A31BA" w:rsidP="005A3D4B">
      <w:pPr>
        <w:ind w:left="200"/>
        <w:jc w:val="both"/>
      </w:pPr>
      <w:r w:rsidRPr="00683554">
        <w:rPr>
          <w:rStyle w:val="Subst"/>
          <w:bCs/>
          <w:iCs/>
        </w:rPr>
        <w:t>1.</w:t>
      </w:r>
      <w:r w:rsidRPr="00683554">
        <w:rPr>
          <w:rStyle w:val="Subst"/>
          <w:bCs/>
          <w:iCs/>
        </w:rPr>
        <w:tab/>
        <w:t>Федеральный закон от 10.12.2003г. № 173-ФЗ «О валютном регулировании и валютном контроле»;</w:t>
      </w:r>
      <w:r w:rsidRPr="00683554">
        <w:rPr>
          <w:rStyle w:val="Subst"/>
          <w:bCs/>
          <w:iCs/>
        </w:rPr>
        <w:br/>
        <w:t>2.</w:t>
      </w:r>
      <w:r w:rsidRPr="00683554">
        <w:rPr>
          <w:rStyle w:val="Subst"/>
          <w:bCs/>
          <w:iCs/>
        </w:rPr>
        <w:tab/>
        <w:t>Федеральный закон от 09.07.1999г. №160-ФЗ «Об иностранных инвестициях в РФ»;</w:t>
      </w:r>
      <w:r w:rsidRPr="00683554">
        <w:rPr>
          <w:rStyle w:val="Subst"/>
          <w:bCs/>
          <w:iCs/>
        </w:rPr>
        <w:br/>
        <w:t>3.</w:t>
      </w:r>
      <w:r w:rsidRPr="00683554">
        <w:rPr>
          <w:rStyle w:val="Subst"/>
          <w:bCs/>
          <w:iCs/>
        </w:rPr>
        <w:tab/>
        <w:t>Ратифицированные соответствующими Федеральными законами Российской Федерации Соглашения об избежание двойного налогообложения, заключенные между Российской Федерацией и иностранными государствами, резидентами которых являются владельцы ценных бумаг.</w:t>
      </w:r>
      <w:r w:rsidRPr="00683554">
        <w:rPr>
          <w:rStyle w:val="Subst"/>
          <w:bCs/>
          <w:iCs/>
        </w:rPr>
        <w:br/>
      </w:r>
    </w:p>
    <w:p w:rsidR="005A31BA" w:rsidRPr="00683554" w:rsidRDefault="005A31BA" w:rsidP="005A31BA">
      <w:pPr>
        <w:pStyle w:val="2"/>
      </w:pPr>
      <w:bookmarkStart w:id="96" w:name="_Toc459813567"/>
      <w:r w:rsidRPr="00683554">
        <w:t>8.7. Описание порядка налогообложения доходов по размещенным и размещаемым эмиссионным ценным бумагам эмитента</w:t>
      </w:r>
      <w:bookmarkEnd w:id="96"/>
    </w:p>
    <w:p w:rsidR="00984D98" w:rsidRDefault="005A31BA" w:rsidP="00984D98">
      <w:pPr>
        <w:ind w:left="200" w:firstLine="509"/>
        <w:jc w:val="both"/>
        <w:rPr>
          <w:rStyle w:val="Subst"/>
          <w:bCs/>
          <w:iCs/>
        </w:rPr>
      </w:pPr>
      <w:r w:rsidRPr="00683554">
        <w:rPr>
          <w:rStyle w:val="Subst"/>
          <w:bCs/>
          <w:iCs/>
        </w:rPr>
        <w:t xml:space="preserve">Порядок налогообложения доходов, полученных от источников в Российской Федерации, юридическими лицами  регулируется нормами главы 25 «Налог на прибыль организаций», а </w:t>
      </w:r>
      <w:r w:rsidRPr="00683554">
        <w:rPr>
          <w:rStyle w:val="Subst"/>
          <w:bCs/>
          <w:iCs/>
        </w:rPr>
        <w:lastRenderedPageBreak/>
        <w:t>доходов, полученных  физическими лицами, регулируется как нормами главы 25, так и нормами главы 23 «Налог на доходы физических лиц».</w:t>
      </w:r>
    </w:p>
    <w:p w:rsidR="00984D98" w:rsidRDefault="005A31BA" w:rsidP="00984D98">
      <w:pPr>
        <w:ind w:left="200" w:firstLine="509"/>
        <w:jc w:val="both"/>
        <w:rPr>
          <w:rStyle w:val="Subst"/>
          <w:bCs/>
          <w:iCs/>
        </w:rPr>
      </w:pPr>
      <w:r w:rsidRPr="00683554">
        <w:rPr>
          <w:rStyle w:val="Subst"/>
          <w:bCs/>
          <w:iCs/>
        </w:rPr>
        <w:t>В соответствии  со статьей 214 Налогового кодекса РФ установлены особенности уплаты налога на доходы физических лиц от долевого участия в организации. Причем пунктом 2 статьи 214 Налогового кодекса РФ определено, что если источником дохода налогоплательщика, полученного в виде дивидендов, является российская организация, то указанная организация признается налоговым агентом и определяет сумму налога отдельно по каждому налогоплательщику применительно к каждой выплате указанных доходов по ставке, предусмотренной пунктом 4 статьи 224 Налогового кодекса РФ в порядке, предусмотренном статьей 275 Налогового кодекса РФ.</w:t>
      </w:r>
    </w:p>
    <w:p w:rsidR="00984D98" w:rsidRDefault="005A31BA" w:rsidP="00984D98">
      <w:pPr>
        <w:ind w:left="200" w:firstLine="509"/>
        <w:jc w:val="both"/>
        <w:rPr>
          <w:rStyle w:val="Subst"/>
          <w:bCs/>
          <w:iCs/>
        </w:rPr>
      </w:pPr>
      <w:r w:rsidRPr="00683554">
        <w:rPr>
          <w:rStyle w:val="Subst"/>
          <w:bCs/>
          <w:iCs/>
        </w:rPr>
        <w:t>Исчисление налога на прибыль в отношении дивидендов, полученных физическими лицами – резидентами Российской Федерации, производится по ставке 9 процентов в соответствии с пунктом 4 статьи 224 Налогового Кодекса РФ, физических лиц – нерезидентов Российской Федерации в соответствии  с пунктом 3 статьи 275 Налогового Кодекса РФ по ставке 30 процентов.</w:t>
      </w:r>
    </w:p>
    <w:p w:rsidR="00984D98" w:rsidRDefault="005A31BA" w:rsidP="00984D98">
      <w:pPr>
        <w:ind w:left="200" w:firstLine="509"/>
        <w:jc w:val="both"/>
        <w:rPr>
          <w:rStyle w:val="Subst"/>
          <w:bCs/>
          <w:iCs/>
        </w:rPr>
      </w:pPr>
      <w:r w:rsidRPr="00683554">
        <w:rPr>
          <w:rStyle w:val="Subst"/>
          <w:bCs/>
          <w:iCs/>
        </w:rPr>
        <w:t>Исчисление налога на прибыль в отношении дивидендов, полученных российскими организациями, производится в порядке, установленном статьей 275 Налогового кодекса РФ, по ставке 9 процентов в соответствии с пунктом 3 статьи 284 Налогового кодекса РФ.</w:t>
      </w:r>
    </w:p>
    <w:p w:rsidR="00984D98" w:rsidRDefault="005A31BA" w:rsidP="00984D98">
      <w:pPr>
        <w:ind w:left="200" w:firstLine="509"/>
        <w:jc w:val="both"/>
        <w:rPr>
          <w:rStyle w:val="Subst"/>
          <w:bCs/>
          <w:iCs/>
        </w:rPr>
      </w:pPr>
      <w:r w:rsidRPr="00683554">
        <w:rPr>
          <w:rStyle w:val="Subst"/>
          <w:bCs/>
          <w:iCs/>
        </w:rPr>
        <w:t>В соответствии с российским законодательством иностранные юридические лица, получающие доходы в виде дивидендов, не связанные с их деятельностью в Российской Федерации через постоянное представительство, подлежат налогообложению у источника выплаты по ставке 15 процентов, если иное не предусмотрено действующими международными соглашениями  об избежание двойного налогообложения доходов.</w:t>
      </w:r>
    </w:p>
    <w:p w:rsidR="00984D98" w:rsidRDefault="005A31BA" w:rsidP="00984D98">
      <w:pPr>
        <w:ind w:left="200" w:firstLine="509"/>
        <w:jc w:val="both"/>
        <w:rPr>
          <w:rStyle w:val="Subst"/>
          <w:bCs/>
          <w:iCs/>
        </w:rPr>
      </w:pPr>
      <w:r w:rsidRPr="00683554">
        <w:rPr>
          <w:rStyle w:val="Subst"/>
          <w:bCs/>
          <w:iCs/>
        </w:rPr>
        <w:t>В отношениях между Россией и Республикой Кипр действует Соглашение между Правительством РФ и Правительством Республики Кипр об избежание двойного налогообложения в отношении налогов на доходы и капитал.</w:t>
      </w:r>
    </w:p>
    <w:p w:rsidR="00984D98" w:rsidRDefault="005A31BA" w:rsidP="00984D98">
      <w:pPr>
        <w:ind w:left="200" w:firstLine="509"/>
        <w:jc w:val="both"/>
        <w:rPr>
          <w:rStyle w:val="Subst"/>
          <w:bCs/>
          <w:iCs/>
        </w:rPr>
      </w:pPr>
      <w:r w:rsidRPr="00683554">
        <w:rPr>
          <w:rStyle w:val="Subst"/>
          <w:bCs/>
          <w:iCs/>
        </w:rPr>
        <w:t>Согласно положениям статьи 10 «Дивиденды» вышеупомянутого Соглашения право облагать налогом дивиденды принадлежит как стране, резидентом которой является получатель такого дохода, так и стране – источнику возникновения дохода. В последнем случае ставка налога на дивиденды в стране – источнике не должна превышать:</w:t>
      </w:r>
    </w:p>
    <w:p w:rsidR="005A3D4B" w:rsidRDefault="005A31BA" w:rsidP="00984D98">
      <w:pPr>
        <w:ind w:left="200" w:firstLine="509"/>
        <w:jc w:val="both"/>
        <w:rPr>
          <w:rStyle w:val="Subst"/>
          <w:bCs/>
          <w:iCs/>
        </w:rPr>
      </w:pPr>
      <w:r w:rsidRPr="00683554">
        <w:rPr>
          <w:rStyle w:val="Subst"/>
          <w:bCs/>
          <w:iCs/>
        </w:rPr>
        <w:t>а) 5 процентов от общей суммы дивидендов, если лицо, имеющее фактическое право на дивиденды, прямо вложило в капитал компании сумму эквивалентную не менее 100.000 долларов США.</w:t>
      </w:r>
    </w:p>
    <w:p w:rsidR="005A3D4B" w:rsidRDefault="005A3D4B" w:rsidP="00984D98">
      <w:pPr>
        <w:ind w:left="200" w:firstLine="509"/>
        <w:jc w:val="both"/>
        <w:rPr>
          <w:rStyle w:val="Subst"/>
          <w:bCs/>
          <w:iCs/>
        </w:rPr>
      </w:pPr>
    </w:p>
    <w:p w:rsidR="005A31BA" w:rsidRPr="005A3D4B" w:rsidRDefault="005A31BA" w:rsidP="005A3D4B">
      <w:pPr>
        <w:ind w:left="200"/>
        <w:jc w:val="both"/>
        <w:rPr>
          <w:b/>
          <w:sz w:val="24"/>
          <w:szCs w:val="24"/>
        </w:rPr>
      </w:pPr>
      <w:r w:rsidRPr="00683554">
        <w:rPr>
          <w:rStyle w:val="Subst"/>
          <w:bCs/>
          <w:iCs/>
        </w:rPr>
        <w:br/>
      </w:r>
      <w:r w:rsidRPr="005A3D4B">
        <w:rPr>
          <w:b/>
          <w:sz w:val="24"/>
          <w:szCs w:val="24"/>
        </w:rPr>
        <w:t>8.8. Сведения об объявленных (начисленных) и о выплаченных дивидендах по акциям эмитента, а также о доходах по облигациям эмитента</w:t>
      </w:r>
    </w:p>
    <w:p w:rsidR="005A31BA" w:rsidRPr="00683554" w:rsidRDefault="005A31BA" w:rsidP="005A31BA">
      <w:pPr>
        <w:pStyle w:val="2"/>
      </w:pPr>
      <w:bookmarkStart w:id="97" w:name="_Toc459813568"/>
      <w:r w:rsidRPr="00683554">
        <w:t>8.8.1. Сведения об объявленных и выплаченных дивидендах по акциям эмитента</w:t>
      </w:r>
      <w:bookmarkEnd w:id="97"/>
    </w:p>
    <w:p w:rsidR="00C81197" w:rsidRPr="00683554" w:rsidRDefault="00C81197" w:rsidP="00C81197">
      <w:pPr>
        <w:ind w:left="200"/>
      </w:pPr>
    </w:p>
    <w:p w:rsidR="005A31BA" w:rsidRPr="00683554" w:rsidRDefault="005A31BA" w:rsidP="005A31BA">
      <w:pPr>
        <w:ind w:left="400"/>
      </w:pPr>
      <w:r w:rsidRPr="00683554">
        <w:t>Год:</w:t>
      </w:r>
      <w:r w:rsidRPr="00683554">
        <w:rPr>
          <w:rStyle w:val="Subst"/>
          <w:bCs/>
          <w:iCs/>
        </w:rPr>
        <w:t xml:space="preserve"> 2008</w:t>
      </w:r>
    </w:p>
    <w:p w:rsidR="005A31BA" w:rsidRPr="00683554" w:rsidRDefault="005A31BA" w:rsidP="005A31BA">
      <w:pPr>
        <w:ind w:left="400"/>
      </w:pPr>
      <w:r w:rsidRPr="00683554">
        <w:t>Период:</w:t>
      </w:r>
      <w:r w:rsidRPr="00683554">
        <w:rPr>
          <w:rStyle w:val="Subst"/>
          <w:bCs/>
          <w:iCs/>
        </w:rPr>
        <w:t xml:space="preserve"> полный год</w:t>
      </w:r>
    </w:p>
    <w:p w:rsidR="005A31BA" w:rsidRPr="00683554" w:rsidRDefault="005A31BA" w:rsidP="005A31BA">
      <w:pPr>
        <w:ind w:left="200"/>
      </w:pPr>
    </w:p>
    <w:p w:rsidR="005A31BA" w:rsidRPr="00683554" w:rsidRDefault="005A31BA" w:rsidP="005A31BA">
      <w:pPr>
        <w:ind w:left="200"/>
      </w:pPr>
      <w:r w:rsidRPr="00683554">
        <w:t>Орган управления эмитента, принявший решение об объявлении дивидендов:</w:t>
      </w:r>
      <w:r w:rsidRPr="00683554">
        <w:rPr>
          <w:rStyle w:val="Subst"/>
          <w:bCs/>
          <w:iCs/>
        </w:rPr>
        <w:t xml:space="preserve"> Общее собрание акционеров (участников)</w:t>
      </w:r>
    </w:p>
    <w:p w:rsidR="005A31BA" w:rsidRPr="00683554" w:rsidRDefault="005A31BA" w:rsidP="005A31BA">
      <w:pPr>
        <w:ind w:left="200"/>
      </w:pPr>
      <w:r w:rsidRPr="00683554">
        <w:t>Дата проведения собрания (заседания) органа управления эмитента, на котором принято решение о выплате (объявлении) дивидендов:</w:t>
      </w:r>
      <w:r w:rsidRPr="00683554">
        <w:rPr>
          <w:rStyle w:val="Subst"/>
          <w:bCs/>
          <w:iCs/>
        </w:rPr>
        <w:t xml:space="preserve"> 24.06.2009</w:t>
      </w:r>
    </w:p>
    <w:p w:rsidR="005A31BA" w:rsidRPr="00683554" w:rsidRDefault="005A31BA" w:rsidP="005A31BA">
      <w:pPr>
        <w:ind w:left="200"/>
      </w:pPr>
      <w:r w:rsidRPr="00683554">
        <w:t>Дата, на которую был составлен список лиц, имеющих право на получение дивидендов за данный дивидендный период:</w:t>
      </w:r>
      <w:r w:rsidRPr="00683554">
        <w:rPr>
          <w:rStyle w:val="Subst"/>
          <w:bCs/>
          <w:iCs/>
        </w:rPr>
        <w:t xml:space="preserve"> 10.05.2009</w:t>
      </w:r>
    </w:p>
    <w:p w:rsidR="005A31BA" w:rsidRPr="00683554" w:rsidRDefault="005A31BA" w:rsidP="005A31BA">
      <w:pPr>
        <w:ind w:left="200"/>
      </w:pPr>
      <w:r w:rsidRPr="00683554">
        <w:t>Дата составления протокола:</w:t>
      </w:r>
      <w:r w:rsidRPr="00683554">
        <w:rPr>
          <w:rStyle w:val="Subst"/>
          <w:bCs/>
          <w:iCs/>
        </w:rPr>
        <w:t xml:space="preserve"> 30.06.2009</w:t>
      </w:r>
    </w:p>
    <w:p w:rsidR="005A31BA" w:rsidRPr="00683554" w:rsidRDefault="005A31BA" w:rsidP="005A31BA">
      <w:pPr>
        <w:ind w:left="200"/>
      </w:pPr>
      <w:r w:rsidRPr="00683554">
        <w:t>Номер протокола:</w:t>
      </w:r>
      <w:r w:rsidRPr="00683554">
        <w:rPr>
          <w:rStyle w:val="Subst"/>
          <w:bCs/>
          <w:iCs/>
        </w:rPr>
        <w:t xml:space="preserve"> 19</w:t>
      </w:r>
    </w:p>
    <w:p w:rsidR="005A31BA" w:rsidRPr="00683554" w:rsidRDefault="005A31BA" w:rsidP="005A31BA">
      <w:pPr>
        <w:pStyle w:val="ThinDelim"/>
      </w:pPr>
    </w:p>
    <w:p w:rsidR="005A31BA" w:rsidRPr="00683554" w:rsidRDefault="005A31BA" w:rsidP="005A31BA">
      <w:pPr>
        <w:ind w:left="200"/>
      </w:pPr>
      <w:r w:rsidRPr="00683554">
        <w:t>Категория (тип) акций:</w:t>
      </w:r>
      <w:r w:rsidRPr="00683554">
        <w:rPr>
          <w:rStyle w:val="Subst"/>
          <w:bCs/>
          <w:iCs/>
        </w:rPr>
        <w:t xml:space="preserve"> привилегированные, тип А</w:t>
      </w:r>
    </w:p>
    <w:p w:rsidR="005A31BA" w:rsidRPr="00683554" w:rsidRDefault="005A31BA" w:rsidP="005A31BA">
      <w:pPr>
        <w:ind w:left="200"/>
      </w:pPr>
      <w:r w:rsidRPr="00683554">
        <w:t>Размер объявленных дивидендов по акциям данной категории (типа) в расчете на одну акцию, руб.:</w:t>
      </w:r>
    </w:p>
    <w:p w:rsidR="005A31BA" w:rsidRPr="00683554" w:rsidRDefault="005A31BA" w:rsidP="005A31BA">
      <w:pPr>
        <w:ind w:left="200"/>
      </w:pPr>
      <w:r w:rsidRPr="00683554">
        <w:rPr>
          <w:rStyle w:val="Subst"/>
          <w:bCs/>
          <w:iCs/>
        </w:rPr>
        <w:t>145.85</w:t>
      </w:r>
    </w:p>
    <w:p w:rsidR="005A31BA" w:rsidRPr="00683554" w:rsidRDefault="005A31BA" w:rsidP="005A31BA">
      <w:pPr>
        <w:ind w:left="200"/>
      </w:pPr>
      <w:r w:rsidRPr="00683554">
        <w:t>Размер объявленных дивидендов в совокупности по всем акциям данной категории (типа), руб.:</w:t>
      </w:r>
    </w:p>
    <w:p w:rsidR="005A31BA" w:rsidRPr="00683554" w:rsidRDefault="005A31BA" w:rsidP="005A31BA">
      <w:pPr>
        <w:ind w:left="200"/>
      </w:pPr>
      <w:r w:rsidRPr="00683554">
        <w:rPr>
          <w:rStyle w:val="Subst"/>
          <w:bCs/>
          <w:iCs/>
        </w:rPr>
        <w:t>122 826 000</w:t>
      </w:r>
    </w:p>
    <w:p w:rsidR="005A31BA" w:rsidRPr="00683554" w:rsidRDefault="005A31BA" w:rsidP="005A31BA">
      <w:pPr>
        <w:ind w:left="200"/>
      </w:pPr>
      <w:r w:rsidRPr="00683554">
        <w:t>Общий размер дивидендов, выплаченных по всем акциям эмитента одной категории (типа), руб.:</w:t>
      </w:r>
    </w:p>
    <w:p w:rsidR="005A31BA" w:rsidRPr="00683554" w:rsidRDefault="005A31BA" w:rsidP="005A31BA">
      <w:pPr>
        <w:ind w:left="200"/>
      </w:pPr>
      <w:r w:rsidRPr="00683554">
        <w:rPr>
          <w:rStyle w:val="Subst"/>
          <w:bCs/>
          <w:iCs/>
        </w:rPr>
        <w:lastRenderedPageBreak/>
        <w:t>122 826 000</w:t>
      </w:r>
    </w:p>
    <w:p w:rsidR="005A31BA" w:rsidRPr="00683554" w:rsidRDefault="005A31BA" w:rsidP="005A31BA">
      <w:pPr>
        <w:ind w:left="200"/>
      </w:pPr>
      <w:r w:rsidRPr="00683554">
        <w:t>Источник выплаты объявленных дивидендов:</w:t>
      </w:r>
      <w:r w:rsidR="00746C63" w:rsidRPr="00683554">
        <w:t xml:space="preserve"> </w:t>
      </w:r>
      <w:r w:rsidR="00746C63" w:rsidRPr="005A3D4B">
        <w:rPr>
          <w:b/>
          <w:i/>
        </w:rPr>
        <w:t>чистая прибыль</w:t>
      </w:r>
    </w:p>
    <w:p w:rsidR="005A31BA" w:rsidRPr="00683554" w:rsidRDefault="005A31BA" w:rsidP="005A31BA">
      <w:pPr>
        <w:ind w:left="200"/>
      </w:pPr>
      <w:r w:rsidRPr="00683554">
        <w:t>Доля объявленных дивидендов в чистой прибыли отчетного года, %:</w:t>
      </w:r>
      <w:r w:rsidR="007042C4" w:rsidRPr="005A3D4B">
        <w:rPr>
          <w:b/>
          <w:i/>
        </w:rPr>
        <w:t>10</w:t>
      </w:r>
    </w:p>
    <w:p w:rsidR="005A31BA" w:rsidRPr="00683554" w:rsidRDefault="005A31BA" w:rsidP="005A31BA">
      <w:pPr>
        <w:ind w:left="200"/>
      </w:pPr>
      <w:r w:rsidRPr="00683554">
        <w:t>Доля выплаченных дивидендов в общем размере объявленных дивидендов по акциям данной категории (типа), %:</w:t>
      </w:r>
      <w:r w:rsidRPr="00683554">
        <w:rPr>
          <w:rStyle w:val="Subst"/>
          <w:bCs/>
          <w:iCs/>
        </w:rPr>
        <w:t xml:space="preserve"> 100</w:t>
      </w:r>
    </w:p>
    <w:p w:rsidR="005A31BA" w:rsidRPr="00683554" w:rsidRDefault="005A31BA" w:rsidP="005A31BA">
      <w:pPr>
        <w:ind w:left="200"/>
      </w:pPr>
    </w:p>
    <w:p w:rsidR="005A31BA" w:rsidRPr="00683554" w:rsidRDefault="005A31BA" w:rsidP="005A31BA">
      <w:pPr>
        <w:ind w:left="200"/>
      </w:pPr>
      <w:r w:rsidRPr="00683554">
        <w:t>Срок, отведенный для выплаты объявленных дивидендов по акциям эмитента:</w:t>
      </w:r>
      <w:r w:rsidRPr="00683554">
        <w:br/>
      </w:r>
      <w:r w:rsidRPr="00683554">
        <w:rPr>
          <w:rStyle w:val="Subst"/>
          <w:bCs/>
          <w:iCs/>
        </w:rPr>
        <w:t>до 21.09.2009 года</w:t>
      </w:r>
    </w:p>
    <w:p w:rsidR="00C81197" w:rsidRPr="00683554" w:rsidRDefault="005A31BA" w:rsidP="005A3D4B">
      <w:pPr>
        <w:ind w:left="200"/>
        <w:jc w:val="both"/>
        <w:rPr>
          <w:rStyle w:val="Subst"/>
          <w:bCs/>
          <w:iCs/>
        </w:rPr>
      </w:pPr>
      <w:r w:rsidRPr="00683554">
        <w:t>Форма и иные условия выплаты объявленных дивидендов по акциям эмитента:</w:t>
      </w:r>
      <w:r w:rsidRPr="00683554">
        <w:br/>
      </w:r>
      <w:r w:rsidRPr="00683554">
        <w:rPr>
          <w:rStyle w:val="Subst"/>
          <w:bCs/>
          <w:iCs/>
        </w:rPr>
        <w:t>Выплата осуществлялась в денежной форме.</w:t>
      </w:r>
    </w:p>
    <w:p w:rsidR="005A31BA" w:rsidRPr="00683554" w:rsidRDefault="005A31BA" w:rsidP="005A3D4B">
      <w:pPr>
        <w:ind w:left="200"/>
        <w:jc w:val="both"/>
        <w:rPr>
          <w:rStyle w:val="Subst"/>
          <w:bCs/>
          <w:iCs/>
        </w:rPr>
      </w:pPr>
      <w:r w:rsidRPr="00683554">
        <w:rPr>
          <w:rStyle w:val="Subst"/>
          <w:bCs/>
          <w:iCs/>
        </w:rPr>
        <w:t>Объявленные дивиденды по акциям эмитента выплачены эмитентом не в полном объеме</w:t>
      </w:r>
      <w:r w:rsidR="00C81197" w:rsidRPr="00683554">
        <w:rPr>
          <w:rStyle w:val="Subst"/>
          <w:bCs/>
          <w:iCs/>
        </w:rPr>
        <w:t>.</w:t>
      </w:r>
    </w:p>
    <w:p w:rsidR="00C81197" w:rsidRPr="00683554" w:rsidRDefault="00C81197" w:rsidP="005A31BA">
      <w:pPr>
        <w:ind w:left="200"/>
      </w:pPr>
    </w:p>
    <w:p w:rsidR="00521A27" w:rsidRPr="00683554" w:rsidRDefault="005A31BA" w:rsidP="005A3D4B">
      <w:pPr>
        <w:ind w:left="200"/>
        <w:jc w:val="both"/>
      </w:pPr>
      <w:r w:rsidRPr="00683554">
        <w:t>Причины невыплаты объявленных дивидендов:</w:t>
      </w:r>
      <w:r w:rsidRPr="00683554">
        <w:br/>
      </w:r>
      <w:r w:rsidR="00521A27" w:rsidRPr="00683554">
        <w:rPr>
          <w:rStyle w:val="Subst"/>
          <w:bCs/>
          <w:iCs/>
        </w:rPr>
        <w:t xml:space="preserve">Обязательства Эмитента по выплате дивидендов исполнены, кроме случаев, по которым Эмитент не несет ответственность в соответствии </w:t>
      </w:r>
      <w:r w:rsidR="005A3D4B">
        <w:rPr>
          <w:rStyle w:val="Subst"/>
          <w:bCs/>
          <w:iCs/>
        </w:rPr>
        <w:t>со ст. 44 Федерального закона "</w:t>
      </w:r>
      <w:r w:rsidR="00521A27" w:rsidRPr="00683554">
        <w:rPr>
          <w:rStyle w:val="Subst"/>
          <w:bCs/>
          <w:iCs/>
        </w:rPr>
        <w:t xml:space="preserve">Об акционерных обществах" - дивиденды не выплачены лицам, имеющим право на получение дивидендов за соответствующие периоды, но не информировавшими своевременно держателя реестра акционеров Эмитента об изменении своих данных. </w:t>
      </w:r>
    </w:p>
    <w:p w:rsidR="00C81197" w:rsidRPr="00683554" w:rsidRDefault="00C81197" w:rsidP="00C81197">
      <w:pPr>
        <w:ind w:left="200"/>
        <w:rPr>
          <w:rStyle w:val="Subst"/>
          <w:bCs/>
          <w:iCs/>
        </w:rPr>
      </w:pPr>
    </w:p>
    <w:p w:rsidR="00C81197" w:rsidRPr="00683554" w:rsidRDefault="00C81197" w:rsidP="00C81197">
      <w:pPr>
        <w:ind w:left="200"/>
      </w:pPr>
    </w:p>
    <w:p w:rsidR="005A31BA" w:rsidRPr="00683554" w:rsidRDefault="005A31BA" w:rsidP="005A31BA">
      <w:pPr>
        <w:ind w:left="400"/>
      </w:pPr>
      <w:r w:rsidRPr="00683554">
        <w:t>Год:</w:t>
      </w:r>
      <w:r w:rsidRPr="00683554">
        <w:rPr>
          <w:rStyle w:val="Subst"/>
          <w:bCs/>
          <w:iCs/>
        </w:rPr>
        <w:t xml:space="preserve"> 2009</w:t>
      </w:r>
    </w:p>
    <w:p w:rsidR="005A31BA" w:rsidRPr="00683554" w:rsidRDefault="005A31BA" w:rsidP="005A31BA">
      <w:pPr>
        <w:ind w:left="400"/>
      </w:pPr>
      <w:r w:rsidRPr="00683554">
        <w:t>Период:</w:t>
      </w:r>
      <w:r w:rsidRPr="00683554">
        <w:rPr>
          <w:rStyle w:val="Subst"/>
          <w:bCs/>
          <w:iCs/>
        </w:rPr>
        <w:t xml:space="preserve"> полный год</w:t>
      </w:r>
    </w:p>
    <w:p w:rsidR="005A31BA" w:rsidRPr="00683554" w:rsidRDefault="005A31BA" w:rsidP="005A31BA">
      <w:pPr>
        <w:ind w:left="200"/>
      </w:pPr>
    </w:p>
    <w:p w:rsidR="005A31BA" w:rsidRPr="00683554" w:rsidRDefault="005A31BA" w:rsidP="005A31BA">
      <w:pPr>
        <w:ind w:left="200"/>
      </w:pPr>
      <w:r w:rsidRPr="00683554">
        <w:t>Орган управления эмитента, принявший решение об объявлении дивидендов:</w:t>
      </w:r>
      <w:r w:rsidRPr="00683554">
        <w:rPr>
          <w:rStyle w:val="Subst"/>
          <w:bCs/>
          <w:iCs/>
        </w:rPr>
        <w:t xml:space="preserve"> Общее собрание акционеров (участников)</w:t>
      </w:r>
    </w:p>
    <w:p w:rsidR="005A31BA" w:rsidRPr="00683554" w:rsidRDefault="005A31BA" w:rsidP="005A31BA">
      <w:pPr>
        <w:ind w:left="200"/>
      </w:pPr>
      <w:r w:rsidRPr="00683554">
        <w:t>Дата проведения собрания (заседания) органа управления эмитента, на котором принято решение о выплате (объявлении) дивидендов:</w:t>
      </w:r>
      <w:r w:rsidRPr="00683554">
        <w:rPr>
          <w:rStyle w:val="Subst"/>
          <w:bCs/>
          <w:iCs/>
        </w:rPr>
        <w:t xml:space="preserve"> 23.06.2010</w:t>
      </w:r>
    </w:p>
    <w:p w:rsidR="005A31BA" w:rsidRPr="00683554" w:rsidRDefault="005A31BA" w:rsidP="005A31BA">
      <w:pPr>
        <w:ind w:left="200"/>
      </w:pPr>
      <w:r w:rsidRPr="00683554">
        <w:t>Дата, на которую был составлен список лиц, имеющих право на получение дивидендов за данный дивидендный период:</w:t>
      </w:r>
      <w:r w:rsidRPr="00683554">
        <w:rPr>
          <w:rStyle w:val="Subst"/>
          <w:bCs/>
          <w:iCs/>
        </w:rPr>
        <w:t xml:space="preserve"> 07.05.2010</w:t>
      </w:r>
    </w:p>
    <w:p w:rsidR="005A31BA" w:rsidRPr="00683554" w:rsidRDefault="005A31BA" w:rsidP="005A31BA">
      <w:pPr>
        <w:ind w:left="200"/>
      </w:pPr>
      <w:r w:rsidRPr="00683554">
        <w:t>Дата составления протокола:</w:t>
      </w:r>
      <w:r w:rsidRPr="00683554">
        <w:rPr>
          <w:rStyle w:val="Subst"/>
          <w:bCs/>
          <w:iCs/>
        </w:rPr>
        <w:t xml:space="preserve"> 30.06.2010</w:t>
      </w:r>
    </w:p>
    <w:p w:rsidR="005A31BA" w:rsidRPr="00683554" w:rsidRDefault="005A31BA" w:rsidP="005A31BA">
      <w:pPr>
        <w:ind w:left="200"/>
      </w:pPr>
      <w:r w:rsidRPr="00683554">
        <w:t>Номер протокола:</w:t>
      </w:r>
      <w:r w:rsidRPr="00683554">
        <w:rPr>
          <w:rStyle w:val="Subst"/>
          <w:bCs/>
          <w:iCs/>
        </w:rPr>
        <w:t xml:space="preserve"> 20</w:t>
      </w:r>
    </w:p>
    <w:p w:rsidR="005A31BA" w:rsidRPr="00683554" w:rsidRDefault="005A31BA" w:rsidP="005A31BA">
      <w:pPr>
        <w:pStyle w:val="ThinDelim"/>
      </w:pPr>
    </w:p>
    <w:p w:rsidR="005A31BA" w:rsidRPr="00683554" w:rsidRDefault="005A31BA" w:rsidP="005A31BA">
      <w:pPr>
        <w:ind w:left="200"/>
      </w:pPr>
      <w:r w:rsidRPr="00683554">
        <w:t>Категория (тип) акций:</w:t>
      </w:r>
      <w:r w:rsidRPr="00683554">
        <w:rPr>
          <w:rStyle w:val="Subst"/>
          <w:bCs/>
          <w:iCs/>
        </w:rPr>
        <w:t xml:space="preserve"> привилегированные, тип А</w:t>
      </w:r>
    </w:p>
    <w:p w:rsidR="005A31BA" w:rsidRPr="00683554" w:rsidRDefault="005A31BA" w:rsidP="005A31BA">
      <w:pPr>
        <w:ind w:left="200"/>
      </w:pPr>
      <w:r w:rsidRPr="00683554">
        <w:t>Размер объявленных дивидендов по акциям данной категории (типа) в расчете на одну акцию, руб.:</w:t>
      </w:r>
    </w:p>
    <w:p w:rsidR="005A31BA" w:rsidRPr="00683554" w:rsidRDefault="005A31BA" w:rsidP="005A31BA">
      <w:pPr>
        <w:ind w:left="200"/>
      </w:pPr>
      <w:r w:rsidRPr="00683554">
        <w:rPr>
          <w:rStyle w:val="Subst"/>
          <w:bCs/>
          <w:iCs/>
        </w:rPr>
        <w:t>301.03</w:t>
      </w:r>
    </w:p>
    <w:p w:rsidR="005A31BA" w:rsidRPr="00683554" w:rsidRDefault="005A31BA" w:rsidP="005A31BA">
      <w:pPr>
        <w:ind w:left="200"/>
      </w:pPr>
      <w:r w:rsidRPr="00683554">
        <w:t>Размер объявленных дивидендов в совокупности по всем акциям данной категории (типа), руб.:</w:t>
      </w:r>
    </w:p>
    <w:p w:rsidR="005A31BA" w:rsidRPr="00683554" w:rsidRDefault="005A31BA" w:rsidP="005A31BA">
      <w:pPr>
        <w:ind w:left="200"/>
      </w:pPr>
      <w:r w:rsidRPr="00683554">
        <w:rPr>
          <w:rStyle w:val="Subst"/>
          <w:bCs/>
          <w:iCs/>
        </w:rPr>
        <w:t>253 508 200.08</w:t>
      </w:r>
    </w:p>
    <w:p w:rsidR="005A31BA" w:rsidRPr="00683554" w:rsidRDefault="005A31BA" w:rsidP="005A31BA">
      <w:pPr>
        <w:ind w:left="200"/>
      </w:pPr>
      <w:r w:rsidRPr="00683554">
        <w:t>Общий размер дивидендов, выплаченных по всем акциям эмитента одной категории (типа), руб.:</w:t>
      </w:r>
    </w:p>
    <w:p w:rsidR="005A31BA" w:rsidRPr="00683554" w:rsidRDefault="005A31BA" w:rsidP="005A31BA">
      <w:pPr>
        <w:ind w:left="200"/>
      </w:pPr>
      <w:r w:rsidRPr="00683554">
        <w:rPr>
          <w:rStyle w:val="Subst"/>
          <w:bCs/>
          <w:iCs/>
        </w:rPr>
        <w:t>216 766 511.51</w:t>
      </w:r>
    </w:p>
    <w:p w:rsidR="005A31BA" w:rsidRPr="00683554" w:rsidRDefault="005A31BA" w:rsidP="005A31BA">
      <w:pPr>
        <w:ind w:left="200"/>
      </w:pPr>
      <w:r w:rsidRPr="00683554">
        <w:t>Источник выплаты объявленных дивидендов:</w:t>
      </w:r>
      <w:r w:rsidRPr="00683554">
        <w:rPr>
          <w:rStyle w:val="Subst"/>
          <w:bCs/>
          <w:iCs/>
        </w:rPr>
        <w:t xml:space="preserve"> чистая прибыль</w:t>
      </w:r>
    </w:p>
    <w:p w:rsidR="005A31BA" w:rsidRPr="00683554" w:rsidRDefault="005A31BA" w:rsidP="005A31BA">
      <w:pPr>
        <w:ind w:left="200"/>
      </w:pPr>
      <w:r w:rsidRPr="00683554">
        <w:t>Доля объявленных дивидендов в чистой прибыли отчетного года, %:</w:t>
      </w:r>
      <w:r w:rsidR="007042C4" w:rsidRPr="005A3D4B">
        <w:rPr>
          <w:b/>
          <w:i/>
        </w:rPr>
        <w:t>10</w:t>
      </w:r>
    </w:p>
    <w:p w:rsidR="005A31BA" w:rsidRPr="00683554" w:rsidRDefault="005A31BA" w:rsidP="005A31BA">
      <w:pPr>
        <w:ind w:left="200"/>
      </w:pPr>
      <w:r w:rsidRPr="00683554">
        <w:t>Доля выплаченных дивидендов в общем размере объявленных дивидендов по акциям данной категории (типа), %:</w:t>
      </w:r>
      <w:r w:rsidRPr="00683554">
        <w:rPr>
          <w:rStyle w:val="Subst"/>
          <w:bCs/>
          <w:iCs/>
        </w:rPr>
        <w:t xml:space="preserve"> </w:t>
      </w:r>
      <w:r w:rsidR="004438B2" w:rsidRPr="00683554">
        <w:rPr>
          <w:rStyle w:val="Subst"/>
          <w:bCs/>
          <w:iCs/>
        </w:rPr>
        <w:t>85,5</w:t>
      </w:r>
    </w:p>
    <w:p w:rsidR="005A31BA" w:rsidRPr="00683554" w:rsidRDefault="005A31BA" w:rsidP="005A31BA">
      <w:pPr>
        <w:ind w:left="200"/>
      </w:pPr>
    </w:p>
    <w:p w:rsidR="005A31BA" w:rsidRPr="00683554" w:rsidRDefault="005A31BA" w:rsidP="005A31BA">
      <w:pPr>
        <w:ind w:left="200"/>
      </w:pPr>
      <w:r w:rsidRPr="00683554">
        <w:t>Срок, отведенный для выплаты объявленных дивидендов по акциям эмитента:</w:t>
      </w:r>
      <w:r w:rsidRPr="00683554">
        <w:br/>
      </w:r>
      <w:r w:rsidRPr="00683554">
        <w:rPr>
          <w:rStyle w:val="Subst"/>
          <w:bCs/>
          <w:iCs/>
        </w:rPr>
        <w:t>20.09.2010 года</w:t>
      </w:r>
    </w:p>
    <w:p w:rsidR="00C81197" w:rsidRPr="00683554" w:rsidRDefault="005A31BA" w:rsidP="00C81197">
      <w:pPr>
        <w:ind w:left="200"/>
        <w:rPr>
          <w:rStyle w:val="Subst"/>
          <w:bCs/>
          <w:iCs/>
        </w:rPr>
      </w:pPr>
      <w:r w:rsidRPr="00683554">
        <w:t>Форма и иные условия выплаты объявленных дивидендов по акциям эмитента:</w:t>
      </w:r>
      <w:r w:rsidRPr="00683554">
        <w:br/>
      </w:r>
      <w:r w:rsidRPr="00683554">
        <w:rPr>
          <w:rStyle w:val="Subst"/>
          <w:bCs/>
          <w:iCs/>
        </w:rPr>
        <w:t>Выплата осуществлялась в денежной форме.</w:t>
      </w:r>
      <w:r w:rsidR="00C81197" w:rsidRPr="00683554">
        <w:rPr>
          <w:rStyle w:val="Subst"/>
          <w:bCs/>
          <w:iCs/>
        </w:rPr>
        <w:t xml:space="preserve"> </w:t>
      </w:r>
      <w:r w:rsidRPr="00683554">
        <w:rPr>
          <w:rStyle w:val="Subst"/>
          <w:bCs/>
          <w:iCs/>
        </w:rPr>
        <w:t>Объявленные дивиденды по акциям эмитента выплачены эмитентом не в полном объеме</w:t>
      </w:r>
    </w:p>
    <w:p w:rsidR="00521A27" w:rsidRPr="00683554" w:rsidRDefault="005A31BA" w:rsidP="005A3D4B">
      <w:pPr>
        <w:ind w:left="200"/>
        <w:jc w:val="both"/>
      </w:pPr>
      <w:r w:rsidRPr="00683554">
        <w:br/>
      </w:r>
      <w:r w:rsidR="00C81197" w:rsidRPr="00683554">
        <w:t>Причины невыплаты объявленных дивидендов:</w:t>
      </w:r>
      <w:r w:rsidR="00C81197" w:rsidRPr="00683554">
        <w:br/>
      </w:r>
      <w:r w:rsidR="00521A27" w:rsidRPr="00683554">
        <w:rPr>
          <w:rStyle w:val="Subst"/>
          <w:bCs/>
          <w:iCs/>
        </w:rPr>
        <w:t xml:space="preserve">Обязательства Эмитента по выплате дивидендов исполнены, кроме случаев, по которым Эмитент не несет ответственность в соответствии со ст. 44 Федерального закона " Об акционерных обществах" - дивиденды не выплачены лицам, имеющим право на получение дивидендов за соответствующие периоды, но не информировавшими своевременно держателя реестра акционеров Эмитента об изменении своих данных. </w:t>
      </w:r>
    </w:p>
    <w:p w:rsidR="00C81197" w:rsidRPr="00683554" w:rsidRDefault="00C81197" w:rsidP="00C81197">
      <w:pPr>
        <w:ind w:left="200"/>
      </w:pPr>
    </w:p>
    <w:p w:rsidR="005A31BA" w:rsidRPr="00683554" w:rsidRDefault="005A31BA" w:rsidP="00C81197">
      <w:pPr>
        <w:ind w:left="200"/>
      </w:pPr>
      <w:r w:rsidRPr="00683554">
        <w:lastRenderedPageBreak/>
        <w:t>Дивидендный период</w:t>
      </w:r>
    </w:p>
    <w:p w:rsidR="005A31BA" w:rsidRPr="00683554" w:rsidRDefault="005A31BA" w:rsidP="005A31BA">
      <w:pPr>
        <w:ind w:left="400"/>
      </w:pPr>
      <w:r w:rsidRPr="00683554">
        <w:t>Год:</w:t>
      </w:r>
      <w:r w:rsidRPr="00683554">
        <w:rPr>
          <w:rStyle w:val="Subst"/>
          <w:bCs/>
          <w:iCs/>
        </w:rPr>
        <w:t xml:space="preserve"> 2010</w:t>
      </w:r>
    </w:p>
    <w:p w:rsidR="005A31BA" w:rsidRPr="00683554" w:rsidRDefault="005A31BA" w:rsidP="005A31BA">
      <w:pPr>
        <w:ind w:left="400"/>
      </w:pPr>
      <w:r w:rsidRPr="00683554">
        <w:t>Период:</w:t>
      </w:r>
      <w:r w:rsidRPr="00683554">
        <w:rPr>
          <w:rStyle w:val="Subst"/>
          <w:bCs/>
          <w:iCs/>
        </w:rPr>
        <w:t xml:space="preserve"> полный год</w:t>
      </w:r>
    </w:p>
    <w:p w:rsidR="005A31BA" w:rsidRPr="00683554" w:rsidRDefault="005A31BA" w:rsidP="005A31BA">
      <w:pPr>
        <w:ind w:left="200"/>
      </w:pPr>
    </w:p>
    <w:p w:rsidR="005A31BA" w:rsidRPr="00683554" w:rsidRDefault="005A31BA" w:rsidP="005A31BA">
      <w:pPr>
        <w:ind w:left="200"/>
      </w:pPr>
      <w:r w:rsidRPr="00683554">
        <w:t>Орган управления эмитента, принявший решение об объявлении дивидендов:</w:t>
      </w:r>
      <w:r w:rsidRPr="00683554">
        <w:rPr>
          <w:rStyle w:val="Subst"/>
          <w:bCs/>
          <w:iCs/>
        </w:rPr>
        <w:t xml:space="preserve"> Общее собрание акционеров (участников)</w:t>
      </w:r>
    </w:p>
    <w:p w:rsidR="005A31BA" w:rsidRPr="00683554" w:rsidRDefault="005A31BA" w:rsidP="005A31BA">
      <w:pPr>
        <w:ind w:left="200"/>
      </w:pPr>
      <w:r w:rsidRPr="00683554">
        <w:t>Дата проведения собрания (заседания) органа управления эмитента, на котором принято решение о выплате (объявлении) дивидендов:</w:t>
      </w:r>
      <w:r w:rsidRPr="00683554">
        <w:rPr>
          <w:rStyle w:val="Subst"/>
          <w:bCs/>
          <w:iCs/>
        </w:rPr>
        <w:t xml:space="preserve"> 22.06.2011</w:t>
      </w:r>
    </w:p>
    <w:p w:rsidR="005A31BA" w:rsidRPr="00683554" w:rsidRDefault="005A31BA" w:rsidP="005A31BA">
      <w:pPr>
        <w:ind w:left="200"/>
      </w:pPr>
      <w:r w:rsidRPr="00683554">
        <w:t>Дата, на которую был составлен список лиц, имеющих право на получение дивидендов за данный дивидендный период:</w:t>
      </w:r>
      <w:r w:rsidRPr="00683554">
        <w:rPr>
          <w:rStyle w:val="Subst"/>
          <w:bCs/>
          <w:iCs/>
        </w:rPr>
        <w:t xml:space="preserve"> 06.05.2011</w:t>
      </w:r>
    </w:p>
    <w:p w:rsidR="005A31BA" w:rsidRPr="00683554" w:rsidRDefault="005A31BA" w:rsidP="005A31BA">
      <w:pPr>
        <w:ind w:left="200"/>
      </w:pPr>
      <w:r w:rsidRPr="00683554">
        <w:t>Дата составления протокола:</w:t>
      </w:r>
      <w:r w:rsidRPr="00683554">
        <w:rPr>
          <w:rStyle w:val="Subst"/>
          <w:bCs/>
          <w:iCs/>
        </w:rPr>
        <w:t xml:space="preserve"> 29.06.2011</w:t>
      </w:r>
    </w:p>
    <w:p w:rsidR="005A31BA" w:rsidRPr="00683554" w:rsidRDefault="005A31BA" w:rsidP="005A31BA">
      <w:pPr>
        <w:ind w:left="200"/>
      </w:pPr>
      <w:r w:rsidRPr="00683554">
        <w:t>Номер протокола:</w:t>
      </w:r>
      <w:r w:rsidRPr="00683554">
        <w:rPr>
          <w:rStyle w:val="Subst"/>
          <w:bCs/>
          <w:iCs/>
        </w:rPr>
        <w:t xml:space="preserve"> 21</w:t>
      </w:r>
    </w:p>
    <w:p w:rsidR="005A31BA" w:rsidRPr="00683554" w:rsidRDefault="005A31BA" w:rsidP="005A31BA">
      <w:pPr>
        <w:pStyle w:val="ThinDelim"/>
      </w:pPr>
    </w:p>
    <w:p w:rsidR="005A31BA" w:rsidRPr="00683554" w:rsidRDefault="005A31BA" w:rsidP="005A31BA">
      <w:pPr>
        <w:ind w:left="200"/>
      </w:pPr>
      <w:r w:rsidRPr="00683554">
        <w:t>Категория (тип) акций:</w:t>
      </w:r>
      <w:r w:rsidRPr="00683554">
        <w:rPr>
          <w:rStyle w:val="Subst"/>
          <w:bCs/>
          <w:iCs/>
        </w:rPr>
        <w:t xml:space="preserve"> привилегированные, тип А</w:t>
      </w:r>
    </w:p>
    <w:p w:rsidR="005A31BA" w:rsidRPr="00683554" w:rsidRDefault="005A31BA" w:rsidP="005A31BA">
      <w:pPr>
        <w:ind w:left="200"/>
      </w:pPr>
      <w:r w:rsidRPr="00683554">
        <w:t>Размер объявленных дивидендов по акциям данной категории (типа) в расчете на одну акцию, руб.:</w:t>
      </w:r>
    </w:p>
    <w:p w:rsidR="005A31BA" w:rsidRPr="00683554" w:rsidRDefault="005A31BA" w:rsidP="005A31BA">
      <w:pPr>
        <w:ind w:left="200"/>
      </w:pPr>
      <w:r w:rsidRPr="00683554">
        <w:rPr>
          <w:rStyle w:val="Subst"/>
          <w:bCs/>
          <w:iCs/>
        </w:rPr>
        <w:t>166.7</w:t>
      </w:r>
    </w:p>
    <w:p w:rsidR="005A31BA" w:rsidRPr="00683554" w:rsidRDefault="005A31BA" w:rsidP="005A31BA">
      <w:pPr>
        <w:ind w:left="200"/>
      </w:pPr>
      <w:r w:rsidRPr="00683554">
        <w:t>Размер объявленных дивидендов в совокупности по всем акциям данной категории (типа), руб.:</w:t>
      </w:r>
    </w:p>
    <w:p w:rsidR="005A31BA" w:rsidRPr="00683554" w:rsidRDefault="005A31BA" w:rsidP="005A31BA">
      <w:pPr>
        <w:ind w:left="200"/>
      </w:pPr>
      <w:r w:rsidRPr="00683554">
        <w:rPr>
          <w:rStyle w:val="Subst"/>
          <w:bCs/>
          <w:iCs/>
        </w:rPr>
        <w:t>140 383 584.37</w:t>
      </w:r>
    </w:p>
    <w:p w:rsidR="005A31BA" w:rsidRPr="00683554" w:rsidRDefault="005A31BA" w:rsidP="005A31BA">
      <w:pPr>
        <w:ind w:left="200"/>
      </w:pPr>
      <w:r w:rsidRPr="00683554">
        <w:t>Общий размер дивидендов, выплаченных по всем акциям эмитента одной категории (типа), руб.:</w:t>
      </w:r>
    </w:p>
    <w:p w:rsidR="005A31BA" w:rsidRPr="00683554" w:rsidRDefault="005A31BA" w:rsidP="005A31BA">
      <w:pPr>
        <w:ind w:left="200"/>
      </w:pPr>
      <w:r w:rsidRPr="00683554">
        <w:rPr>
          <w:rStyle w:val="Subst"/>
          <w:bCs/>
          <w:iCs/>
        </w:rPr>
        <w:t>125 193 501.08</w:t>
      </w:r>
    </w:p>
    <w:p w:rsidR="005A31BA" w:rsidRPr="00683554" w:rsidRDefault="005A31BA" w:rsidP="005A31BA">
      <w:pPr>
        <w:ind w:left="200"/>
      </w:pPr>
      <w:r w:rsidRPr="00683554">
        <w:t>Источник выплаты объявленных дивидендов:</w:t>
      </w:r>
      <w:r w:rsidRPr="00683554">
        <w:rPr>
          <w:rStyle w:val="Subst"/>
          <w:bCs/>
          <w:iCs/>
        </w:rPr>
        <w:t xml:space="preserve"> читая прибыль</w:t>
      </w:r>
    </w:p>
    <w:p w:rsidR="005A31BA" w:rsidRPr="00683554" w:rsidRDefault="005A31BA" w:rsidP="005A31BA">
      <w:pPr>
        <w:ind w:left="200"/>
      </w:pPr>
      <w:r w:rsidRPr="00683554">
        <w:t>Доля объявленных дивидендов в чистой прибыли отчетного года, %:</w:t>
      </w:r>
      <w:r w:rsidR="007042C4" w:rsidRPr="005A3D4B">
        <w:rPr>
          <w:b/>
          <w:i/>
        </w:rPr>
        <w:t>10</w:t>
      </w:r>
    </w:p>
    <w:p w:rsidR="005A31BA" w:rsidRPr="00683554" w:rsidRDefault="005A31BA" w:rsidP="005A31BA">
      <w:pPr>
        <w:ind w:left="200"/>
      </w:pPr>
      <w:r w:rsidRPr="00683554">
        <w:t>Доля выплаченных дивидендов в общем размере объявленных дивидендов по акциям данной категории (типа), %:</w:t>
      </w:r>
      <w:r w:rsidRPr="00683554">
        <w:rPr>
          <w:rStyle w:val="Subst"/>
          <w:bCs/>
          <w:iCs/>
        </w:rPr>
        <w:t xml:space="preserve"> 89.18</w:t>
      </w:r>
    </w:p>
    <w:p w:rsidR="005A31BA" w:rsidRPr="00683554" w:rsidRDefault="005A31BA" w:rsidP="005A31BA">
      <w:pPr>
        <w:ind w:left="200"/>
      </w:pPr>
    </w:p>
    <w:p w:rsidR="005A31BA" w:rsidRPr="00683554" w:rsidRDefault="005A31BA" w:rsidP="005A31BA">
      <w:pPr>
        <w:ind w:left="200"/>
      </w:pPr>
      <w:r w:rsidRPr="00683554">
        <w:t>Срок, отведенный для выплаты объявленных дивидендов по акциям эмитента:</w:t>
      </w:r>
      <w:r w:rsidRPr="00683554">
        <w:br/>
      </w:r>
      <w:r w:rsidRPr="00683554">
        <w:rPr>
          <w:rStyle w:val="Subst"/>
          <w:bCs/>
          <w:iCs/>
        </w:rPr>
        <w:t>20.09.2011</w:t>
      </w:r>
    </w:p>
    <w:p w:rsidR="005A31BA" w:rsidRPr="00683554" w:rsidRDefault="005A31BA" w:rsidP="005A3D4B">
      <w:pPr>
        <w:ind w:left="200"/>
        <w:jc w:val="both"/>
        <w:rPr>
          <w:rStyle w:val="Subst"/>
          <w:bCs/>
          <w:iCs/>
        </w:rPr>
      </w:pPr>
      <w:r w:rsidRPr="00683554">
        <w:t>Форма и иные условия выплаты объявленных дивидендов по акциям эмитента:</w:t>
      </w:r>
      <w:r w:rsidRPr="00683554">
        <w:br/>
      </w:r>
      <w:r w:rsidRPr="00683554">
        <w:rPr>
          <w:rStyle w:val="Subst"/>
          <w:bCs/>
          <w:iCs/>
        </w:rPr>
        <w:t>Выплата осуществлялась в денежной форме.</w:t>
      </w:r>
      <w:r w:rsidR="00C81197" w:rsidRPr="00683554">
        <w:rPr>
          <w:rStyle w:val="Subst"/>
          <w:bCs/>
          <w:iCs/>
        </w:rPr>
        <w:t xml:space="preserve"> </w:t>
      </w:r>
      <w:r w:rsidRPr="00683554">
        <w:rPr>
          <w:rStyle w:val="Subst"/>
          <w:bCs/>
          <w:iCs/>
        </w:rPr>
        <w:t>Объявленные дивиденды по акциям эмитента выплачены эмитентом не в полном объеме</w:t>
      </w:r>
      <w:r w:rsidR="00C81197" w:rsidRPr="00683554">
        <w:rPr>
          <w:rStyle w:val="Subst"/>
          <w:bCs/>
          <w:iCs/>
        </w:rPr>
        <w:t>.</w:t>
      </w:r>
    </w:p>
    <w:p w:rsidR="00C81197" w:rsidRPr="00683554" w:rsidRDefault="00C81197" w:rsidP="005A3D4B">
      <w:pPr>
        <w:ind w:left="200"/>
        <w:jc w:val="both"/>
      </w:pPr>
    </w:p>
    <w:p w:rsidR="00C81197" w:rsidRPr="00683554" w:rsidRDefault="005A31BA" w:rsidP="005A3D4B">
      <w:pPr>
        <w:ind w:left="200"/>
        <w:jc w:val="both"/>
      </w:pPr>
      <w:r w:rsidRPr="00683554">
        <w:t>Причины невыплаты объявленных дивидендов:</w:t>
      </w:r>
      <w:r w:rsidRPr="00683554">
        <w:br/>
      </w:r>
      <w:r w:rsidR="00C81197" w:rsidRPr="00683554">
        <w:rPr>
          <w:rStyle w:val="Subst"/>
          <w:bCs/>
          <w:iCs/>
        </w:rPr>
        <w:t xml:space="preserve">Обязательства Эмитента по выплате дивидендов исполнены, кроме случаев, по которым Эмитент не несет ответственность в соответствии со ст. 44 Федерального закона " Об акционерных обществах" - дивиденды не выплачены лицам, имеющим право на получение дивидендов за соответствующие периоды, но не информировавшими своевременно держателя реестра акционеров Эмитента об изменении своих данных. </w:t>
      </w:r>
    </w:p>
    <w:p w:rsidR="00C81197" w:rsidRPr="00683554" w:rsidRDefault="00C81197" w:rsidP="00C81197">
      <w:pPr>
        <w:ind w:left="200"/>
      </w:pPr>
    </w:p>
    <w:p w:rsidR="005A31BA" w:rsidRPr="00683554" w:rsidRDefault="005A31BA" w:rsidP="00C81197">
      <w:pPr>
        <w:ind w:left="200"/>
      </w:pPr>
      <w:r w:rsidRPr="00683554">
        <w:t>Дивидендный период</w:t>
      </w:r>
    </w:p>
    <w:p w:rsidR="005A31BA" w:rsidRPr="00683554" w:rsidRDefault="005A31BA" w:rsidP="005A31BA">
      <w:pPr>
        <w:ind w:left="400"/>
      </w:pPr>
      <w:r w:rsidRPr="00683554">
        <w:t>Год:</w:t>
      </w:r>
      <w:r w:rsidRPr="00683554">
        <w:rPr>
          <w:rStyle w:val="Subst"/>
          <w:bCs/>
          <w:iCs/>
        </w:rPr>
        <w:t xml:space="preserve"> 2011</w:t>
      </w:r>
    </w:p>
    <w:p w:rsidR="005A31BA" w:rsidRPr="00683554" w:rsidRDefault="005A31BA" w:rsidP="005A31BA">
      <w:pPr>
        <w:ind w:left="400"/>
      </w:pPr>
      <w:r w:rsidRPr="00683554">
        <w:t>Период:</w:t>
      </w:r>
      <w:r w:rsidRPr="00683554">
        <w:rPr>
          <w:rStyle w:val="Subst"/>
          <w:bCs/>
          <w:iCs/>
        </w:rPr>
        <w:t xml:space="preserve"> полный год</w:t>
      </w:r>
    </w:p>
    <w:p w:rsidR="005A31BA" w:rsidRPr="00683554" w:rsidRDefault="005A31BA" w:rsidP="005A31BA">
      <w:pPr>
        <w:ind w:left="200"/>
      </w:pPr>
    </w:p>
    <w:p w:rsidR="00746C63" w:rsidRPr="00683554" w:rsidRDefault="00746C63" w:rsidP="00746C63">
      <w:pPr>
        <w:ind w:left="200"/>
      </w:pPr>
      <w:r w:rsidRPr="00683554">
        <w:rPr>
          <w:rStyle w:val="Subst"/>
        </w:rPr>
        <w:t>В течение указанного периода решений о выплате дивидендов эмитентом не принималось</w:t>
      </w:r>
    </w:p>
    <w:p w:rsidR="005A31BA" w:rsidRPr="00683554" w:rsidRDefault="005A31BA" w:rsidP="005A31BA">
      <w:pPr>
        <w:ind w:left="200"/>
      </w:pPr>
      <w:r w:rsidRPr="00683554">
        <w:br/>
      </w:r>
    </w:p>
    <w:p w:rsidR="005A31BA" w:rsidRPr="00683554" w:rsidRDefault="005A31BA" w:rsidP="005A31BA">
      <w:pPr>
        <w:pStyle w:val="SubHeading"/>
        <w:ind w:left="200"/>
      </w:pPr>
      <w:r w:rsidRPr="00683554">
        <w:t>Дивидендный период</w:t>
      </w:r>
    </w:p>
    <w:p w:rsidR="005A31BA" w:rsidRPr="00683554" w:rsidRDefault="005A31BA" w:rsidP="005A31BA">
      <w:pPr>
        <w:ind w:left="400"/>
      </w:pPr>
      <w:r w:rsidRPr="00683554">
        <w:t>Год:</w:t>
      </w:r>
      <w:r w:rsidRPr="00683554">
        <w:rPr>
          <w:rStyle w:val="Subst"/>
          <w:bCs/>
          <w:iCs/>
        </w:rPr>
        <w:t xml:space="preserve"> 2012</w:t>
      </w:r>
    </w:p>
    <w:p w:rsidR="005A31BA" w:rsidRPr="00683554" w:rsidRDefault="005A31BA" w:rsidP="005A31BA">
      <w:pPr>
        <w:ind w:left="400"/>
      </w:pPr>
      <w:r w:rsidRPr="00683554">
        <w:t>Период:</w:t>
      </w:r>
      <w:r w:rsidRPr="00683554">
        <w:rPr>
          <w:rStyle w:val="Subst"/>
          <w:bCs/>
          <w:iCs/>
        </w:rPr>
        <w:t xml:space="preserve"> полный год</w:t>
      </w:r>
    </w:p>
    <w:p w:rsidR="005A31BA" w:rsidRPr="00683554" w:rsidRDefault="005A31BA" w:rsidP="005A31BA">
      <w:pPr>
        <w:ind w:left="200"/>
      </w:pPr>
    </w:p>
    <w:p w:rsidR="005A31BA" w:rsidRPr="00683554" w:rsidRDefault="005A31BA" w:rsidP="005A31BA">
      <w:pPr>
        <w:ind w:left="200"/>
      </w:pPr>
      <w:r w:rsidRPr="00683554">
        <w:t>Орган управления эмитента, принявший решение об объявлении дивидендов:</w:t>
      </w:r>
      <w:r w:rsidRPr="00683554">
        <w:rPr>
          <w:rStyle w:val="Subst"/>
          <w:bCs/>
          <w:iCs/>
        </w:rPr>
        <w:t xml:space="preserve"> Общее собрание акционеров (участников)</w:t>
      </w:r>
    </w:p>
    <w:p w:rsidR="005A31BA" w:rsidRPr="00683554" w:rsidRDefault="005A31BA" w:rsidP="005A31BA">
      <w:pPr>
        <w:ind w:left="200"/>
      </w:pPr>
      <w:r w:rsidRPr="00683554">
        <w:t>Дата проведения собрания (заседания) органа управления эмитента, на котором принято решение о выплате (объявлении) дивидендов:</w:t>
      </w:r>
      <w:r w:rsidRPr="00683554">
        <w:rPr>
          <w:rStyle w:val="Subst"/>
          <w:bCs/>
          <w:iCs/>
        </w:rPr>
        <w:t xml:space="preserve"> 19.06.2013</w:t>
      </w:r>
    </w:p>
    <w:p w:rsidR="005A31BA" w:rsidRPr="00683554" w:rsidRDefault="005A31BA" w:rsidP="005A31BA">
      <w:pPr>
        <w:ind w:left="200"/>
      </w:pPr>
      <w:r w:rsidRPr="00683554">
        <w:t>Дата, на которую был составлен список лиц, имеющих право на получение дивидендов за данный дивидендный период:</w:t>
      </w:r>
      <w:r w:rsidRPr="00683554">
        <w:rPr>
          <w:rStyle w:val="Subst"/>
          <w:bCs/>
          <w:iCs/>
        </w:rPr>
        <w:t xml:space="preserve"> 02.05.2013</w:t>
      </w:r>
    </w:p>
    <w:p w:rsidR="005A31BA" w:rsidRPr="00683554" w:rsidRDefault="005A31BA" w:rsidP="005A31BA">
      <w:pPr>
        <w:ind w:left="200"/>
      </w:pPr>
      <w:r w:rsidRPr="00683554">
        <w:lastRenderedPageBreak/>
        <w:t>Дата составления протокола:</w:t>
      </w:r>
      <w:r w:rsidRPr="00683554">
        <w:rPr>
          <w:rStyle w:val="Subst"/>
          <w:bCs/>
          <w:iCs/>
        </w:rPr>
        <w:t xml:space="preserve"> 19.06.2013</w:t>
      </w:r>
    </w:p>
    <w:p w:rsidR="005A31BA" w:rsidRPr="00683554" w:rsidRDefault="005A31BA" w:rsidP="005A31BA">
      <w:pPr>
        <w:ind w:left="200"/>
      </w:pPr>
      <w:r w:rsidRPr="00683554">
        <w:t>Номер протокола:</w:t>
      </w:r>
      <w:r w:rsidRPr="00683554">
        <w:rPr>
          <w:rStyle w:val="Subst"/>
          <w:bCs/>
          <w:iCs/>
        </w:rPr>
        <w:t xml:space="preserve"> 24</w:t>
      </w:r>
    </w:p>
    <w:p w:rsidR="005A31BA" w:rsidRPr="00683554" w:rsidRDefault="005A31BA" w:rsidP="005A31BA">
      <w:pPr>
        <w:ind w:left="200"/>
      </w:pPr>
    </w:p>
    <w:p w:rsidR="005A31BA" w:rsidRPr="00683554" w:rsidRDefault="005A31BA" w:rsidP="005A31BA">
      <w:pPr>
        <w:ind w:left="200"/>
      </w:pPr>
      <w:r w:rsidRPr="00683554">
        <w:t>Категория (тип) акций:</w:t>
      </w:r>
      <w:r w:rsidRPr="00683554">
        <w:rPr>
          <w:rStyle w:val="Subst"/>
          <w:bCs/>
          <w:iCs/>
        </w:rPr>
        <w:t xml:space="preserve"> привилегированные, тип А</w:t>
      </w:r>
    </w:p>
    <w:p w:rsidR="005A31BA" w:rsidRPr="00683554" w:rsidRDefault="005A31BA" w:rsidP="005A31BA">
      <w:pPr>
        <w:ind w:left="200"/>
      </w:pPr>
      <w:r w:rsidRPr="00683554">
        <w:t>Размер объявленных дивидендов по акциям данной категории (типа) в расчете на одну акцию, руб.:</w:t>
      </w:r>
    </w:p>
    <w:p w:rsidR="005A31BA" w:rsidRPr="00683554" w:rsidRDefault="005A31BA" w:rsidP="005A31BA">
      <w:pPr>
        <w:ind w:left="200"/>
      </w:pPr>
      <w:r w:rsidRPr="00683554">
        <w:rPr>
          <w:rStyle w:val="Subst"/>
          <w:bCs/>
          <w:iCs/>
        </w:rPr>
        <w:t>89.49</w:t>
      </w:r>
    </w:p>
    <w:p w:rsidR="005A31BA" w:rsidRPr="00683554" w:rsidRDefault="005A31BA" w:rsidP="005A31BA">
      <w:pPr>
        <w:ind w:left="200"/>
      </w:pPr>
      <w:r w:rsidRPr="00683554">
        <w:t>Размер объявленных дивидендов в совокупности по всем акциям данной категории (типа), руб.:</w:t>
      </w:r>
    </w:p>
    <w:p w:rsidR="005A31BA" w:rsidRPr="00683554" w:rsidRDefault="005A31BA" w:rsidP="005A31BA">
      <w:pPr>
        <w:ind w:left="200"/>
      </w:pPr>
      <w:r w:rsidRPr="00683554">
        <w:rPr>
          <w:rStyle w:val="Subst"/>
          <w:bCs/>
          <w:iCs/>
        </w:rPr>
        <w:t>75 362 750.64</w:t>
      </w:r>
    </w:p>
    <w:p w:rsidR="005A31BA" w:rsidRPr="00683554" w:rsidRDefault="005A31BA" w:rsidP="005A31BA">
      <w:pPr>
        <w:ind w:left="200"/>
      </w:pPr>
      <w:r w:rsidRPr="00683554">
        <w:t>Общий размер дивидендов, выплаченных по всем акциям эмитента одной категории (типа), руб.:</w:t>
      </w:r>
    </w:p>
    <w:p w:rsidR="005A31BA" w:rsidRPr="00683554" w:rsidRDefault="005A31BA" w:rsidP="005A31BA">
      <w:pPr>
        <w:ind w:left="200"/>
      </w:pPr>
      <w:r w:rsidRPr="00683554">
        <w:rPr>
          <w:rStyle w:val="Subst"/>
          <w:bCs/>
          <w:iCs/>
        </w:rPr>
        <w:t>68 629 064.54</w:t>
      </w:r>
    </w:p>
    <w:p w:rsidR="005A31BA" w:rsidRPr="00683554" w:rsidRDefault="005A31BA" w:rsidP="005A31BA">
      <w:pPr>
        <w:ind w:left="200"/>
      </w:pPr>
      <w:r w:rsidRPr="00683554">
        <w:t>Источник выплаты объявленных дивидендов:</w:t>
      </w:r>
      <w:r w:rsidRPr="00683554">
        <w:rPr>
          <w:rStyle w:val="Subst"/>
          <w:bCs/>
          <w:iCs/>
        </w:rPr>
        <w:t xml:space="preserve"> чистая прибыль </w:t>
      </w:r>
    </w:p>
    <w:p w:rsidR="005A31BA" w:rsidRPr="00683554" w:rsidRDefault="005A31BA" w:rsidP="005A31BA">
      <w:pPr>
        <w:ind w:left="200"/>
      </w:pPr>
      <w:r w:rsidRPr="00683554">
        <w:t>Доля объявленных дивидендов в чистой прибыли отчетного года, %:</w:t>
      </w:r>
      <w:r w:rsidR="007042C4" w:rsidRPr="005A3D4B">
        <w:rPr>
          <w:b/>
          <w:i/>
        </w:rPr>
        <w:t>1</w:t>
      </w:r>
    </w:p>
    <w:p w:rsidR="005A31BA" w:rsidRPr="00683554" w:rsidRDefault="005A31BA" w:rsidP="005A31BA">
      <w:pPr>
        <w:ind w:left="200"/>
      </w:pPr>
      <w:r w:rsidRPr="00683554">
        <w:t>Доля выплаченных дивидендов в общем размере объявленных дивидендов по акциям данной категории (типа), %:</w:t>
      </w:r>
      <w:r w:rsidRPr="00683554">
        <w:rPr>
          <w:rStyle w:val="Subst"/>
          <w:bCs/>
          <w:iCs/>
        </w:rPr>
        <w:t xml:space="preserve"> 91.06</w:t>
      </w:r>
    </w:p>
    <w:p w:rsidR="005A31BA" w:rsidRPr="00683554" w:rsidRDefault="005A31BA" w:rsidP="005A31BA">
      <w:pPr>
        <w:ind w:left="200"/>
      </w:pPr>
    </w:p>
    <w:p w:rsidR="005A31BA" w:rsidRPr="00683554" w:rsidRDefault="005A31BA" w:rsidP="005A31BA">
      <w:pPr>
        <w:ind w:left="200"/>
      </w:pPr>
      <w:r w:rsidRPr="00683554">
        <w:t>Срок, отведенный для выплаты объявленных дивидендов по акциям эмитента:</w:t>
      </w:r>
      <w:r w:rsidR="00F3592F" w:rsidRPr="00683554">
        <w:t xml:space="preserve"> </w:t>
      </w:r>
      <w:r w:rsidR="00F3592F" w:rsidRPr="005A3D4B">
        <w:rPr>
          <w:b/>
          <w:i/>
        </w:rPr>
        <w:t>до 20.08.2017</w:t>
      </w:r>
      <w:r w:rsidR="00F3592F" w:rsidRPr="00683554">
        <w:t>.</w:t>
      </w:r>
      <w:r w:rsidRPr="00683554">
        <w:br/>
      </w:r>
    </w:p>
    <w:p w:rsidR="00FE746E" w:rsidRPr="00683554" w:rsidRDefault="00FE746E" w:rsidP="00FE746E">
      <w:pPr>
        <w:ind w:left="200"/>
        <w:rPr>
          <w:rStyle w:val="Subst"/>
          <w:bCs/>
          <w:iCs/>
        </w:rPr>
      </w:pPr>
      <w:r w:rsidRPr="00683554">
        <w:t>Форма и иные условия выплаты объявленных дивидендов по акциям эмитента:</w:t>
      </w:r>
      <w:r w:rsidRPr="00683554">
        <w:br/>
      </w:r>
      <w:r w:rsidRPr="00683554">
        <w:rPr>
          <w:rStyle w:val="Subst"/>
          <w:bCs/>
          <w:iCs/>
        </w:rPr>
        <w:t>Объявленные дивиденды по акциям эмитента выплачены эмитентом не в полном объеме</w:t>
      </w:r>
    </w:p>
    <w:p w:rsidR="00FE746E" w:rsidRPr="00683554" w:rsidRDefault="00FE746E" w:rsidP="00FE746E">
      <w:pPr>
        <w:ind w:left="200"/>
      </w:pPr>
    </w:p>
    <w:p w:rsidR="00FE746E" w:rsidRPr="00683554" w:rsidRDefault="00FE746E" w:rsidP="005A3D4B">
      <w:pPr>
        <w:ind w:left="200"/>
        <w:jc w:val="both"/>
      </w:pPr>
      <w:r w:rsidRPr="00683554">
        <w:t>Причины невыплаты объявленных дивидендов:</w:t>
      </w:r>
      <w:r w:rsidRPr="00683554">
        <w:br/>
      </w:r>
      <w:r w:rsidRPr="00683554">
        <w:rPr>
          <w:rStyle w:val="Subst"/>
          <w:bCs/>
          <w:iCs/>
        </w:rPr>
        <w:t>Обязательства Эмитента по выплате дивидендов исполнены, кроме случаев, по которым Эмитент не несет ответственность в соответствии со ст. 44 Федерального закона " Об акционерных обществах" - дивиденды не выплачены лицам, имеющим право на получение дивидендов за соответствующие периоды, но не информировавшими своевременно держателя реестра акционеров Эмитента об изменении своих данных</w:t>
      </w:r>
    </w:p>
    <w:p w:rsidR="00FE746E" w:rsidRDefault="00FE746E" w:rsidP="005A31BA">
      <w:pPr>
        <w:ind w:left="200"/>
      </w:pPr>
    </w:p>
    <w:p w:rsidR="00DC5EEF" w:rsidRDefault="00DC5EEF" w:rsidP="005A31BA">
      <w:pPr>
        <w:ind w:left="200"/>
      </w:pPr>
    </w:p>
    <w:p w:rsidR="00DC5EEF" w:rsidRPr="00683554" w:rsidRDefault="00DC5EEF" w:rsidP="005A31BA">
      <w:pPr>
        <w:ind w:left="200"/>
      </w:pPr>
    </w:p>
    <w:p w:rsidR="005A31BA" w:rsidRPr="00683554" w:rsidRDefault="005A31BA" w:rsidP="00FE746E">
      <w:pPr>
        <w:rPr>
          <w:b/>
        </w:rPr>
      </w:pPr>
      <w:r w:rsidRPr="00683554">
        <w:rPr>
          <w:b/>
        </w:rPr>
        <w:t>8.8.2. Сведения о начисленных и выплаченных доходах по облигациям эмитента</w:t>
      </w:r>
    </w:p>
    <w:p w:rsidR="005A31BA" w:rsidRPr="00683554" w:rsidRDefault="005A31BA" w:rsidP="005A31BA">
      <w:pPr>
        <w:ind w:left="200"/>
      </w:pPr>
      <w:r w:rsidRPr="00683554">
        <w:rPr>
          <w:rStyle w:val="Subst"/>
          <w:bCs/>
          <w:iCs/>
        </w:rPr>
        <w:t>Эмитент не осуществлял эмиссию облигаций</w:t>
      </w:r>
    </w:p>
    <w:p w:rsidR="005A31BA" w:rsidRPr="00683554" w:rsidRDefault="005A31BA" w:rsidP="005A31BA">
      <w:pPr>
        <w:pStyle w:val="2"/>
      </w:pPr>
      <w:bookmarkStart w:id="98" w:name="_Toc459813569"/>
      <w:r w:rsidRPr="00683554">
        <w:t>8.9. Иные сведения</w:t>
      </w:r>
      <w:bookmarkEnd w:id="98"/>
    </w:p>
    <w:p w:rsidR="005A31BA" w:rsidRPr="00683554" w:rsidRDefault="005A31BA" w:rsidP="005A31BA">
      <w:pPr>
        <w:ind w:left="200"/>
      </w:pPr>
      <w:r w:rsidRPr="00683554">
        <w:rPr>
          <w:rStyle w:val="Subst"/>
          <w:bCs/>
          <w:iCs/>
        </w:rPr>
        <w:t>нет</w:t>
      </w:r>
    </w:p>
    <w:p w:rsidR="005A31BA" w:rsidRPr="00683554" w:rsidRDefault="005A31BA" w:rsidP="005A31BA">
      <w:pPr>
        <w:pStyle w:val="2"/>
      </w:pPr>
      <w:bookmarkStart w:id="99" w:name="_Toc459813570"/>
      <w:r w:rsidRPr="00683554">
        <w:t>8.10. Сведения о представляемых ценных бумагах и эмитенте представляемых ценных бумаг, право собственности на которые удостоверяется российскими депозитарными расписками</w:t>
      </w:r>
      <w:bookmarkEnd w:id="99"/>
    </w:p>
    <w:p w:rsidR="005A31BA" w:rsidRPr="00683554" w:rsidRDefault="005A31BA" w:rsidP="005A31BA">
      <w:pPr>
        <w:ind w:left="200"/>
      </w:pPr>
      <w:r w:rsidRPr="00683554">
        <w:rPr>
          <w:rStyle w:val="Subst"/>
          <w:bCs/>
          <w:iCs/>
        </w:rPr>
        <w:t>Эмитент не является эмитентом представляемых ценных бумаг, право собственности на которые удостоверяется российскими депозитарными расписками</w:t>
      </w:r>
    </w:p>
    <w:p w:rsidR="005A31BA" w:rsidRPr="00683554" w:rsidRDefault="005A31BA" w:rsidP="005A31BA">
      <w:pPr>
        <w:pStyle w:val="2"/>
      </w:pPr>
      <w:bookmarkStart w:id="100" w:name="_Toc459813571"/>
      <w:r w:rsidRPr="00683554">
        <w:t>Приложение к ежеквартальному отчету. Аудиторское заключение к годовой бухгалтерской(финансовой) отчетности эмитента</w:t>
      </w:r>
      <w:bookmarkEnd w:id="100"/>
    </w:p>
    <w:p w:rsidR="005A31BA" w:rsidRPr="00683554" w:rsidRDefault="005A31BA" w:rsidP="005A31BA">
      <w:pPr>
        <w:pStyle w:val="2"/>
      </w:pPr>
      <w:bookmarkStart w:id="101" w:name="_Toc459813572"/>
      <w:r w:rsidRPr="00683554">
        <w:t>Приложение к ежеквартальному отчету. Информация, сопутствующая годовой бухгалтерской(финансовой) отчетности эмитента</w:t>
      </w:r>
      <w:bookmarkEnd w:id="101"/>
    </w:p>
    <w:p w:rsidR="005A31BA" w:rsidRPr="00683554" w:rsidRDefault="005A31BA" w:rsidP="005A31BA">
      <w:pPr>
        <w:pStyle w:val="2"/>
      </w:pPr>
      <w:bookmarkStart w:id="102" w:name="_Toc459813573"/>
      <w:r w:rsidRPr="00683554">
        <w:t>Приложение к ежеквартальному отчету. Годовая бухгалтерская (финансовая) отчетность, составленная в соответствии с Международными стандартами финансовой отчетности либо Общепринятыми принципами бухгалтерского учета США.</w:t>
      </w:r>
      <w:bookmarkEnd w:id="102"/>
    </w:p>
    <w:p w:rsidR="005A31BA" w:rsidRPr="00683554" w:rsidRDefault="005A31BA" w:rsidP="005A31BA">
      <w:pPr>
        <w:pStyle w:val="2"/>
      </w:pPr>
      <w:bookmarkStart w:id="103" w:name="_Toc459813574"/>
      <w:r w:rsidRPr="00683554">
        <w:t>Приложение к ежеквартальному отчету. Промежуточная бухгалтерская (финансовая) отчетность, составленная в соответствии с Международными стандартами финансовой отчетности либо Общепринятыми принципами бухгалтерского учета США.</w:t>
      </w:r>
      <w:bookmarkEnd w:id="103"/>
    </w:p>
    <w:p w:rsidR="003C1F7D" w:rsidRPr="00683554" w:rsidRDefault="005A31BA" w:rsidP="005A31BA">
      <w:pPr>
        <w:rPr>
          <w:lang w:val="en-US"/>
        </w:rPr>
      </w:pPr>
      <w:r w:rsidRPr="00683554">
        <w:rPr>
          <w:noProof/>
        </w:rPr>
        <w:lastRenderedPageBreak/>
        <w:drawing>
          <wp:inline distT="0" distB="0" distL="0" distR="0">
            <wp:extent cx="5695950" cy="8515350"/>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695950" cy="8515350"/>
                    </a:xfrm>
                    <a:prstGeom prst="rect">
                      <a:avLst/>
                    </a:prstGeom>
                    <a:noFill/>
                    <a:ln w="9525">
                      <a:noFill/>
                      <a:miter lim="800000"/>
                      <a:headEnd/>
                      <a:tailEnd/>
                    </a:ln>
                  </pic:spPr>
                </pic:pic>
              </a:graphicData>
            </a:graphic>
          </wp:inline>
        </w:drawing>
      </w:r>
      <w:r w:rsidR="00A63DB3" w:rsidRPr="00683554">
        <w:rPr>
          <w:noProof/>
        </w:rPr>
        <w:lastRenderedPageBreak/>
        <w:drawing>
          <wp:inline distT="0" distB="0" distL="0" distR="0">
            <wp:extent cx="5695950" cy="85153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695950" cy="85153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lastRenderedPageBreak/>
        <w:drawing>
          <wp:inline distT="0" distB="0" distL="0" distR="0">
            <wp:extent cx="5743575" cy="7943850"/>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743575" cy="79438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lastRenderedPageBreak/>
        <w:drawing>
          <wp:inline distT="0" distB="0" distL="0" distR="0">
            <wp:extent cx="5667375" cy="752475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667375" cy="75247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lastRenderedPageBreak/>
        <w:drawing>
          <wp:inline distT="0" distB="0" distL="0" distR="0">
            <wp:extent cx="5695950" cy="80962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695950" cy="80962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715000" cy="75438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5715000" cy="75438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76900" cy="799147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5676900" cy="7991475"/>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76900" cy="79248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676900" cy="79248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76900" cy="79248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5676900" cy="79248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95950" cy="80010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5695950" cy="80010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715000" cy="782002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5715000" cy="7820025"/>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753100" cy="601027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5753100" cy="6010275"/>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753100" cy="805815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srcRect/>
                    <a:stretch>
                      <a:fillRect/>
                    </a:stretch>
                  </pic:blipFill>
                  <pic:spPr bwMode="auto">
                    <a:xfrm>
                      <a:off x="0" y="0"/>
                      <a:ext cx="5753100" cy="80581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76900" cy="790575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5676900" cy="79057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57850" cy="775335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srcRect/>
                    <a:stretch>
                      <a:fillRect/>
                    </a:stretch>
                  </pic:blipFill>
                  <pic:spPr bwMode="auto">
                    <a:xfrm>
                      <a:off x="0" y="0"/>
                      <a:ext cx="5657850" cy="77533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48325" cy="7829550"/>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srcRect/>
                    <a:stretch>
                      <a:fillRect/>
                    </a:stretch>
                  </pic:blipFill>
                  <pic:spPr bwMode="auto">
                    <a:xfrm>
                      <a:off x="0" y="0"/>
                      <a:ext cx="5648325" cy="78295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86425" cy="7924800"/>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5686425" cy="79248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734050" cy="796290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srcRect/>
                    <a:stretch>
                      <a:fillRect/>
                    </a:stretch>
                  </pic:blipFill>
                  <pic:spPr bwMode="auto">
                    <a:xfrm>
                      <a:off x="0" y="0"/>
                      <a:ext cx="5734050" cy="79629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67375" cy="7810500"/>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srcRect/>
                    <a:stretch>
                      <a:fillRect/>
                    </a:stretch>
                  </pic:blipFill>
                  <pic:spPr bwMode="auto">
                    <a:xfrm>
                      <a:off x="0" y="0"/>
                      <a:ext cx="5667375" cy="78105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57850" cy="794385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srcRect/>
                    <a:stretch>
                      <a:fillRect/>
                    </a:stretch>
                  </pic:blipFill>
                  <pic:spPr bwMode="auto">
                    <a:xfrm>
                      <a:off x="0" y="0"/>
                      <a:ext cx="5657850" cy="794385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753100" cy="8420100"/>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srcRect/>
                    <a:stretch>
                      <a:fillRect/>
                    </a:stretch>
                  </pic:blipFill>
                  <pic:spPr bwMode="auto">
                    <a:xfrm>
                      <a:off x="0" y="0"/>
                      <a:ext cx="5753100" cy="84201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67375" cy="8239125"/>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srcRect/>
                    <a:stretch>
                      <a:fillRect/>
                    </a:stretch>
                  </pic:blipFill>
                  <pic:spPr bwMode="auto">
                    <a:xfrm>
                      <a:off x="0" y="0"/>
                      <a:ext cx="5667375" cy="8239125"/>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705475" cy="8229600"/>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srcRect/>
                    <a:stretch>
                      <a:fillRect/>
                    </a:stretch>
                  </pic:blipFill>
                  <pic:spPr bwMode="auto">
                    <a:xfrm>
                      <a:off x="0" y="0"/>
                      <a:ext cx="5705475" cy="82296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76900" cy="802957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srcRect/>
                    <a:stretch>
                      <a:fillRect/>
                    </a:stretch>
                  </pic:blipFill>
                  <pic:spPr bwMode="auto">
                    <a:xfrm>
                      <a:off x="0" y="0"/>
                      <a:ext cx="5676900" cy="8029575"/>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95950" cy="801052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srcRect/>
                    <a:stretch>
                      <a:fillRect/>
                    </a:stretch>
                  </pic:blipFill>
                  <pic:spPr bwMode="auto">
                    <a:xfrm>
                      <a:off x="0" y="0"/>
                      <a:ext cx="5695950" cy="8010525"/>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86425" cy="800100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srcRect/>
                    <a:stretch>
                      <a:fillRect/>
                    </a:stretch>
                  </pic:blipFill>
                  <pic:spPr bwMode="auto">
                    <a:xfrm>
                      <a:off x="0" y="0"/>
                      <a:ext cx="5686425" cy="8001000"/>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A63DB3" w:rsidP="003C1F7D">
      <w:pPr>
        <w:rPr>
          <w:lang w:val="en-US"/>
        </w:rPr>
      </w:pPr>
      <w:r w:rsidRPr="00683554">
        <w:rPr>
          <w:noProof/>
        </w:rPr>
        <w:drawing>
          <wp:inline distT="0" distB="0" distL="0" distR="0">
            <wp:extent cx="5667375" cy="7915275"/>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srcRect/>
                    <a:stretch>
                      <a:fillRect/>
                    </a:stretch>
                  </pic:blipFill>
                  <pic:spPr bwMode="auto">
                    <a:xfrm>
                      <a:off x="0" y="0"/>
                      <a:ext cx="5667375" cy="7915275"/>
                    </a:xfrm>
                    <a:prstGeom prst="rect">
                      <a:avLst/>
                    </a:prstGeom>
                    <a:noFill/>
                    <a:ln w="9525">
                      <a:noFill/>
                      <a:miter lim="800000"/>
                      <a:headEnd/>
                      <a:tailEnd/>
                    </a:ln>
                  </pic:spPr>
                </pic:pic>
              </a:graphicData>
            </a:graphic>
          </wp:inline>
        </w:drawing>
      </w: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Pr="00683554" w:rsidRDefault="003C1F7D" w:rsidP="003C1F7D">
      <w:pPr>
        <w:rPr>
          <w:lang w:val="en-US"/>
        </w:rPr>
      </w:pPr>
    </w:p>
    <w:p w:rsidR="003C1F7D" w:rsidRDefault="00A63DB3" w:rsidP="003C1F7D">
      <w:pPr>
        <w:rPr>
          <w:lang w:val="en-US"/>
        </w:rPr>
      </w:pPr>
      <w:r>
        <w:rPr>
          <w:noProof/>
        </w:rPr>
        <w:drawing>
          <wp:inline distT="0" distB="0" distL="0" distR="0">
            <wp:extent cx="5753100" cy="802957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srcRect/>
                    <a:stretch>
                      <a:fillRect/>
                    </a:stretch>
                  </pic:blipFill>
                  <pic:spPr bwMode="auto">
                    <a:xfrm>
                      <a:off x="0" y="0"/>
                      <a:ext cx="5753100" cy="8029575"/>
                    </a:xfrm>
                    <a:prstGeom prst="rect">
                      <a:avLst/>
                    </a:prstGeom>
                    <a:noFill/>
                    <a:ln w="9525">
                      <a:noFill/>
                      <a:miter lim="800000"/>
                      <a:headEnd/>
                      <a:tailEnd/>
                    </a:ln>
                  </pic:spPr>
                </pic:pic>
              </a:graphicData>
            </a:graphic>
          </wp:inline>
        </w:drawing>
      </w:r>
    </w:p>
    <w:p w:rsidR="00695E5A" w:rsidRDefault="00695E5A" w:rsidP="003C1F7D">
      <w:pPr>
        <w:rPr>
          <w:lang w:val="en-US"/>
        </w:rPr>
      </w:pPr>
    </w:p>
    <w:p w:rsidR="00695E5A" w:rsidRDefault="00695E5A" w:rsidP="003C1F7D">
      <w:pPr>
        <w:rPr>
          <w:lang w:val="en-US"/>
        </w:rPr>
      </w:pPr>
    </w:p>
    <w:p w:rsidR="00695E5A" w:rsidRDefault="00695E5A" w:rsidP="003C1F7D">
      <w:pPr>
        <w:rPr>
          <w:lang w:val="en-US"/>
        </w:rPr>
      </w:pPr>
    </w:p>
    <w:p w:rsidR="00695E5A" w:rsidRDefault="00695E5A" w:rsidP="003C1F7D">
      <w:pPr>
        <w:rPr>
          <w:lang w:val="en-US"/>
        </w:rPr>
      </w:pPr>
    </w:p>
    <w:p w:rsidR="00695E5A" w:rsidRDefault="00695E5A" w:rsidP="003C1F7D">
      <w:pPr>
        <w:rPr>
          <w:lang w:val="en-US"/>
        </w:rPr>
      </w:pPr>
    </w:p>
    <w:p w:rsidR="00695E5A" w:rsidRDefault="00695E5A" w:rsidP="003C1F7D">
      <w:pPr>
        <w:rPr>
          <w:lang w:val="en-US"/>
        </w:rPr>
      </w:pPr>
    </w:p>
    <w:p w:rsidR="003C1F7D" w:rsidRPr="008B7412" w:rsidRDefault="003C1F7D" w:rsidP="003C1F7D"/>
    <w:sectPr w:rsidR="003C1F7D" w:rsidRPr="008B7412" w:rsidSect="00F665E4">
      <w:footerReference w:type="default" r:id="rId35"/>
      <w:pgSz w:w="11907" w:h="16840"/>
      <w:pgMar w:top="1134" w:right="1418" w:bottom="1134" w:left="1418"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088D" w:rsidRDefault="00DA088D">
      <w:pPr>
        <w:spacing w:before="0" w:after="0"/>
      </w:pPr>
      <w:r>
        <w:separator/>
      </w:r>
    </w:p>
  </w:endnote>
  <w:endnote w:type="continuationSeparator" w:id="0">
    <w:p w:rsidR="00DA088D" w:rsidRDefault="00DA088D">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D82" w:rsidRDefault="008E2696">
    <w:pPr>
      <w:framePr w:wrap="auto" w:hAnchor="text" w:xAlign="right"/>
      <w:spacing w:before="0" w:after="0"/>
    </w:pPr>
    <w:r>
      <w:fldChar w:fldCharType="begin"/>
    </w:r>
    <w:r w:rsidR="00047D82">
      <w:instrText>PAGE</w:instrText>
    </w:r>
    <w:r>
      <w:fldChar w:fldCharType="separate"/>
    </w:r>
    <w:r w:rsidR="00E1422E">
      <w:rPr>
        <w:noProof/>
      </w:rPr>
      <w:t>81</w:t>
    </w:r>
    <w:r>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088D" w:rsidRDefault="00DA088D">
      <w:pPr>
        <w:spacing w:before="0" w:after="0"/>
      </w:pPr>
      <w:r>
        <w:separator/>
      </w:r>
    </w:p>
  </w:footnote>
  <w:footnote w:type="continuationSeparator" w:id="0">
    <w:p w:rsidR="00DA088D" w:rsidRDefault="00DA088D">
      <w:pPr>
        <w:spacing w:before="0"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FB5BE7"/>
    <w:multiLevelType w:val="singleLevel"/>
    <w:tmpl w:val="D1AE78F4"/>
    <w:lvl w:ilvl="0">
      <w:start w:val="1"/>
      <w:numFmt w:val="decimal"/>
      <w:lvlText w:val="%1."/>
      <w:legacy w:legacy="1" w:legacySpace="0" w:legacyIndent="192"/>
      <w:lvlJc w:val="left"/>
      <w:rPr>
        <w:rFonts w:ascii="Times New Roman" w:hAnsi="Times New Roman" w:cs="Times New Roman" w:hint="default"/>
      </w:rPr>
    </w:lvl>
  </w:abstractNum>
  <w:abstractNum w:abstractNumId="1">
    <w:nsid w:val="163A5772"/>
    <w:multiLevelType w:val="hybridMultilevel"/>
    <w:tmpl w:val="17EC27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295601F"/>
    <w:multiLevelType w:val="hybridMultilevel"/>
    <w:tmpl w:val="17EC27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71639AC"/>
    <w:multiLevelType w:val="singleLevel"/>
    <w:tmpl w:val="7B6081CE"/>
    <w:lvl w:ilvl="0">
      <w:start w:val="2"/>
      <w:numFmt w:val="decimal"/>
      <w:lvlText w:val="%1)"/>
      <w:legacy w:legacy="1" w:legacySpace="0" w:legacyIndent="739"/>
      <w:lvlJc w:val="left"/>
      <w:rPr>
        <w:rFonts w:ascii="Times New Roman" w:hAnsi="Times New Roman" w:cs="Times New Roman" w:hint="default"/>
      </w:rPr>
    </w:lvl>
  </w:abstractNum>
  <w:abstractNum w:abstractNumId="4">
    <w:nsid w:val="56A829DF"/>
    <w:multiLevelType w:val="hybridMultilevel"/>
    <w:tmpl w:val="8B4412C8"/>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C945ABA"/>
    <w:multiLevelType w:val="hybridMultilevel"/>
    <w:tmpl w:val="0498B0F8"/>
    <w:lvl w:ilvl="0" w:tplc="D60ABEA2">
      <w:start w:val="1"/>
      <w:numFmt w:val="decimal"/>
      <w:lvlText w:val="%1."/>
      <w:lvlJc w:val="left"/>
      <w:pPr>
        <w:ind w:left="760" w:hanging="360"/>
      </w:pPr>
      <w:rPr>
        <w:rFonts w:hint="default"/>
      </w:rPr>
    </w:lvl>
    <w:lvl w:ilvl="1" w:tplc="04190019" w:tentative="1">
      <w:start w:val="1"/>
      <w:numFmt w:val="lowerLetter"/>
      <w:lvlText w:val="%2."/>
      <w:lvlJc w:val="left"/>
      <w:pPr>
        <w:ind w:left="1480" w:hanging="360"/>
      </w:pPr>
    </w:lvl>
    <w:lvl w:ilvl="2" w:tplc="0419001B" w:tentative="1">
      <w:start w:val="1"/>
      <w:numFmt w:val="lowerRoman"/>
      <w:lvlText w:val="%3."/>
      <w:lvlJc w:val="right"/>
      <w:pPr>
        <w:ind w:left="2200" w:hanging="180"/>
      </w:pPr>
    </w:lvl>
    <w:lvl w:ilvl="3" w:tplc="0419000F" w:tentative="1">
      <w:start w:val="1"/>
      <w:numFmt w:val="decimal"/>
      <w:lvlText w:val="%4."/>
      <w:lvlJc w:val="left"/>
      <w:pPr>
        <w:ind w:left="2920" w:hanging="360"/>
      </w:pPr>
    </w:lvl>
    <w:lvl w:ilvl="4" w:tplc="04190019" w:tentative="1">
      <w:start w:val="1"/>
      <w:numFmt w:val="lowerLetter"/>
      <w:lvlText w:val="%5."/>
      <w:lvlJc w:val="left"/>
      <w:pPr>
        <w:ind w:left="3640" w:hanging="360"/>
      </w:pPr>
    </w:lvl>
    <w:lvl w:ilvl="5" w:tplc="0419001B" w:tentative="1">
      <w:start w:val="1"/>
      <w:numFmt w:val="lowerRoman"/>
      <w:lvlText w:val="%6."/>
      <w:lvlJc w:val="right"/>
      <w:pPr>
        <w:ind w:left="4360" w:hanging="180"/>
      </w:pPr>
    </w:lvl>
    <w:lvl w:ilvl="6" w:tplc="0419000F" w:tentative="1">
      <w:start w:val="1"/>
      <w:numFmt w:val="decimal"/>
      <w:lvlText w:val="%7."/>
      <w:lvlJc w:val="left"/>
      <w:pPr>
        <w:ind w:left="5080" w:hanging="360"/>
      </w:pPr>
    </w:lvl>
    <w:lvl w:ilvl="7" w:tplc="04190019" w:tentative="1">
      <w:start w:val="1"/>
      <w:numFmt w:val="lowerLetter"/>
      <w:lvlText w:val="%8."/>
      <w:lvlJc w:val="left"/>
      <w:pPr>
        <w:ind w:left="5800" w:hanging="360"/>
      </w:pPr>
    </w:lvl>
    <w:lvl w:ilvl="8" w:tplc="0419001B" w:tentative="1">
      <w:start w:val="1"/>
      <w:numFmt w:val="lowerRoman"/>
      <w:lvlText w:val="%9."/>
      <w:lvlJc w:val="right"/>
      <w:pPr>
        <w:ind w:left="6520" w:hanging="180"/>
      </w:pPr>
    </w:lvl>
  </w:abstractNum>
  <w:abstractNum w:abstractNumId="6">
    <w:nsid w:val="69CA28A5"/>
    <w:multiLevelType w:val="hybridMultilevel"/>
    <w:tmpl w:val="45425822"/>
    <w:lvl w:ilvl="0" w:tplc="88F0D8D6">
      <w:start w:val="1"/>
      <w:numFmt w:val="decimal"/>
      <w:lvlText w:val="%1."/>
      <w:lvlJc w:val="left"/>
      <w:pPr>
        <w:ind w:left="560" w:hanging="360"/>
      </w:pPr>
      <w:rPr>
        <w:rFonts w:hint="default"/>
        <w:b/>
        <w:i/>
      </w:rPr>
    </w:lvl>
    <w:lvl w:ilvl="1" w:tplc="04190019" w:tentative="1">
      <w:start w:val="1"/>
      <w:numFmt w:val="lowerLetter"/>
      <w:lvlText w:val="%2."/>
      <w:lvlJc w:val="left"/>
      <w:pPr>
        <w:ind w:left="1280" w:hanging="360"/>
      </w:pPr>
    </w:lvl>
    <w:lvl w:ilvl="2" w:tplc="0419001B" w:tentative="1">
      <w:start w:val="1"/>
      <w:numFmt w:val="lowerRoman"/>
      <w:lvlText w:val="%3."/>
      <w:lvlJc w:val="right"/>
      <w:pPr>
        <w:ind w:left="2000" w:hanging="180"/>
      </w:pPr>
    </w:lvl>
    <w:lvl w:ilvl="3" w:tplc="0419000F" w:tentative="1">
      <w:start w:val="1"/>
      <w:numFmt w:val="decimal"/>
      <w:lvlText w:val="%4."/>
      <w:lvlJc w:val="left"/>
      <w:pPr>
        <w:ind w:left="2720" w:hanging="360"/>
      </w:pPr>
    </w:lvl>
    <w:lvl w:ilvl="4" w:tplc="04190019" w:tentative="1">
      <w:start w:val="1"/>
      <w:numFmt w:val="lowerLetter"/>
      <w:lvlText w:val="%5."/>
      <w:lvlJc w:val="left"/>
      <w:pPr>
        <w:ind w:left="3440" w:hanging="360"/>
      </w:pPr>
    </w:lvl>
    <w:lvl w:ilvl="5" w:tplc="0419001B" w:tentative="1">
      <w:start w:val="1"/>
      <w:numFmt w:val="lowerRoman"/>
      <w:lvlText w:val="%6."/>
      <w:lvlJc w:val="right"/>
      <w:pPr>
        <w:ind w:left="4160" w:hanging="180"/>
      </w:pPr>
    </w:lvl>
    <w:lvl w:ilvl="6" w:tplc="0419000F" w:tentative="1">
      <w:start w:val="1"/>
      <w:numFmt w:val="decimal"/>
      <w:lvlText w:val="%7."/>
      <w:lvlJc w:val="left"/>
      <w:pPr>
        <w:ind w:left="4880" w:hanging="360"/>
      </w:pPr>
    </w:lvl>
    <w:lvl w:ilvl="7" w:tplc="04190019" w:tentative="1">
      <w:start w:val="1"/>
      <w:numFmt w:val="lowerLetter"/>
      <w:lvlText w:val="%8."/>
      <w:lvlJc w:val="left"/>
      <w:pPr>
        <w:ind w:left="5600" w:hanging="360"/>
      </w:pPr>
    </w:lvl>
    <w:lvl w:ilvl="8" w:tplc="0419001B" w:tentative="1">
      <w:start w:val="1"/>
      <w:numFmt w:val="lowerRoman"/>
      <w:lvlText w:val="%9."/>
      <w:lvlJc w:val="right"/>
      <w:pPr>
        <w:ind w:left="6320" w:hanging="180"/>
      </w:pPr>
    </w:lvl>
  </w:abstractNum>
  <w:num w:numId="1">
    <w:abstractNumId w:val="0"/>
  </w:num>
  <w:num w:numId="2">
    <w:abstractNumId w:val="4"/>
  </w:num>
  <w:num w:numId="3">
    <w:abstractNumId w:val="3"/>
  </w:num>
  <w:num w:numId="4">
    <w:abstractNumId w:val="3"/>
    <w:lvlOverride w:ilvl="0">
      <w:lvl w:ilvl="0">
        <w:start w:val="13"/>
        <w:numFmt w:val="decimal"/>
        <w:lvlText w:val="%1)"/>
        <w:legacy w:legacy="1" w:legacySpace="0" w:legacyIndent="725"/>
        <w:lvlJc w:val="left"/>
        <w:rPr>
          <w:rFonts w:ascii="Times New Roman" w:hAnsi="Times New Roman" w:cs="Times New Roman" w:hint="default"/>
        </w:rPr>
      </w:lvl>
    </w:lvlOverride>
  </w:num>
  <w:num w:numId="5">
    <w:abstractNumId w:val="6"/>
  </w:num>
  <w:num w:numId="6">
    <w:abstractNumId w:val="5"/>
  </w:num>
  <w:num w:numId="7">
    <w:abstractNumId w:val="2"/>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0C4574"/>
    <w:rsid w:val="00014B60"/>
    <w:rsid w:val="00047D82"/>
    <w:rsid w:val="00053184"/>
    <w:rsid w:val="000679B2"/>
    <w:rsid w:val="000757CC"/>
    <w:rsid w:val="000847F3"/>
    <w:rsid w:val="00094149"/>
    <w:rsid w:val="00096A76"/>
    <w:rsid w:val="000A3E79"/>
    <w:rsid w:val="000C4574"/>
    <w:rsid w:val="000C5819"/>
    <w:rsid w:val="000E784A"/>
    <w:rsid w:val="001073E9"/>
    <w:rsid w:val="00115E3E"/>
    <w:rsid w:val="00147948"/>
    <w:rsid w:val="00147A65"/>
    <w:rsid w:val="00186246"/>
    <w:rsid w:val="001B0F4F"/>
    <w:rsid w:val="001B52FB"/>
    <w:rsid w:val="001C02E6"/>
    <w:rsid w:val="001D2A93"/>
    <w:rsid w:val="001D684E"/>
    <w:rsid w:val="001F1948"/>
    <w:rsid w:val="00206C82"/>
    <w:rsid w:val="00275ABC"/>
    <w:rsid w:val="00282143"/>
    <w:rsid w:val="002969EB"/>
    <w:rsid w:val="002979C5"/>
    <w:rsid w:val="002C7DFA"/>
    <w:rsid w:val="002D0C86"/>
    <w:rsid w:val="002F6F96"/>
    <w:rsid w:val="002F7B36"/>
    <w:rsid w:val="003000BB"/>
    <w:rsid w:val="0030596E"/>
    <w:rsid w:val="00310561"/>
    <w:rsid w:val="00335BCB"/>
    <w:rsid w:val="00371CD3"/>
    <w:rsid w:val="00383FE1"/>
    <w:rsid w:val="003A7878"/>
    <w:rsid w:val="003A7FD1"/>
    <w:rsid w:val="003C0722"/>
    <w:rsid w:val="003C1F7D"/>
    <w:rsid w:val="004200F5"/>
    <w:rsid w:val="00423EED"/>
    <w:rsid w:val="004438B2"/>
    <w:rsid w:val="00453D5C"/>
    <w:rsid w:val="0046002C"/>
    <w:rsid w:val="0046021D"/>
    <w:rsid w:val="00464053"/>
    <w:rsid w:val="004721C7"/>
    <w:rsid w:val="0048566B"/>
    <w:rsid w:val="00492A7A"/>
    <w:rsid w:val="004C1DAD"/>
    <w:rsid w:val="004C5C7E"/>
    <w:rsid w:val="004D5335"/>
    <w:rsid w:val="004E4966"/>
    <w:rsid w:val="004F56D4"/>
    <w:rsid w:val="005027C7"/>
    <w:rsid w:val="005068DB"/>
    <w:rsid w:val="00515625"/>
    <w:rsid w:val="00521A27"/>
    <w:rsid w:val="00532930"/>
    <w:rsid w:val="0053383E"/>
    <w:rsid w:val="00543E05"/>
    <w:rsid w:val="00544A4F"/>
    <w:rsid w:val="00551AD9"/>
    <w:rsid w:val="00560AAE"/>
    <w:rsid w:val="005878AD"/>
    <w:rsid w:val="00594FAD"/>
    <w:rsid w:val="005A19DF"/>
    <w:rsid w:val="005A31BA"/>
    <w:rsid w:val="005A3A75"/>
    <w:rsid w:val="005A3D4B"/>
    <w:rsid w:val="005D323F"/>
    <w:rsid w:val="005F112C"/>
    <w:rsid w:val="005F540B"/>
    <w:rsid w:val="0061431C"/>
    <w:rsid w:val="00621100"/>
    <w:rsid w:val="00626430"/>
    <w:rsid w:val="00630D50"/>
    <w:rsid w:val="0063552D"/>
    <w:rsid w:val="00636E24"/>
    <w:rsid w:val="0065693E"/>
    <w:rsid w:val="00671C61"/>
    <w:rsid w:val="00683554"/>
    <w:rsid w:val="00695E5A"/>
    <w:rsid w:val="0069741B"/>
    <w:rsid w:val="006A0D8C"/>
    <w:rsid w:val="006D0B60"/>
    <w:rsid w:val="007042C4"/>
    <w:rsid w:val="007205BC"/>
    <w:rsid w:val="00725F49"/>
    <w:rsid w:val="007272BE"/>
    <w:rsid w:val="007324B2"/>
    <w:rsid w:val="00743A20"/>
    <w:rsid w:val="00746C63"/>
    <w:rsid w:val="00753FE4"/>
    <w:rsid w:val="00754394"/>
    <w:rsid w:val="0075478C"/>
    <w:rsid w:val="0076586C"/>
    <w:rsid w:val="007679E4"/>
    <w:rsid w:val="00774898"/>
    <w:rsid w:val="00780516"/>
    <w:rsid w:val="007910E1"/>
    <w:rsid w:val="007A0FD7"/>
    <w:rsid w:val="007A219D"/>
    <w:rsid w:val="007B6C51"/>
    <w:rsid w:val="007C30DD"/>
    <w:rsid w:val="007C47BD"/>
    <w:rsid w:val="007D3A6C"/>
    <w:rsid w:val="007E01AC"/>
    <w:rsid w:val="00802BF2"/>
    <w:rsid w:val="00803A45"/>
    <w:rsid w:val="00806B1D"/>
    <w:rsid w:val="00810DC3"/>
    <w:rsid w:val="008177B0"/>
    <w:rsid w:val="0082766A"/>
    <w:rsid w:val="008526BA"/>
    <w:rsid w:val="008533CD"/>
    <w:rsid w:val="00857C09"/>
    <w:rsid w:val="00874B58"/>
    <w:rsid w:val="008805F9"/>
    <w:rsid w:val="00891BEF"/>
    <w:rsid w:val="008A227C"/>
    <w:rsid w:val="008A4729"/>
    <w:rsid w:val="008B509B"/>
    <w:rsid w:val="008B7412"/>
    <w:rsid w:val="008D4612"/>
    <w:rsid w:val="008E1188"/>
    <w:rsid w:val="008E2696"/>
    <w:rsid w:val="008F4343"/>
    <w:rsid w:val="008F470B"/>
    <w:rsid w:val="0091169D"/>
    <w:rsid w:val="0092482B"/>
    <w:rsid w:val="00925F2F"/>
    <w:rsid w:val="00933E30"/>
    <w:rsid w:val="00940FCC"/>
    <w:rsid w:val="009521AE"/>
    <w:rsid w:val="00955FAE"/>
    <w:rsid w:val="00975A91"/>
    <w:rsid w:val="009835AB"/>
    <w:rsid w:val="00984D98"/>
    <w:rsid w:val="009957B9"/>
    <w:rsid w:val="009A2AAC"/>
    <w:rsid w:val="009E260B"/>
    <w:rsid w:val="009E4406"/>
    <w:rsid w:val="009E4977"/>
    <w:rsid w:val="009F19A8"/>
    <w:rsid w:val="00A15E7D"/>
    <w:rsid w:val="00A23DF6"/>
    <w:rsid w:val="00A30DD9"/>
    <w:rsid w:val="00A56CCD"/>
    <w:rsid w:val="00A63DB3"/>
    <w:rsid w:val="00A651ED"/>
    <w:rsid w:val="00A80A9F"/>
    <w:rsid w:val="00A960AD"/>
    <w:rsid w:val="00AC4D28"/>
    <w:rsid w:val="00AF47E3"/>
    <w:rsid w:val="00B2669C"/>
    <w:rsid w:val="00B26D2B"/>
    <w:rsid w:val="00B30797"/>
    <w:rsid w:val="00B45DC6"/>
    <w:rsid w:val="00B512E9"/>
    <w:rsid w:val="00B531A2"/>
    <w:rsid w:val="00B62A3A"/>
    <w:rsid w:val="00B6703A"/>
    <w:rsid w:val="00B72C2C"/>
    <w:rsid w:val="00B74294"/>
    <w:rsid w:val="00B921B1"/>
    <w:rsid w:val="00B955D9"/>
    <w:rsid w:val="00B9797E"/>
    <w:rsid w:val="00BA1590"/>
    <w:rsid w:val="00BB494B"/>
    <w:rsid w:val="00BB524C"/>
    <w:rsid w:val="00BC6EC1"/>
    <w:rsid w:val="00BD796E"/>
    <w:rsid w:val="00BE65FC"/>
    <w:rsid w:val="00BE7745"/>
    <w:rsid w:val="00BF5394"/>
    <w:rsid w:val="00C056E1"/>
    <w:rsid w:val="00C06FC0"/>
    <w:rsid w:val="00C2446D"/>
    <w:rsid w:val="00C53348"/>
    <w:rsid w:val="00C60224"/>
    <w:rsid w:val="00C612C7"/>
    <w:rsid w:val="00C81197"/>
    <w:rsid w:val="00CB14ED"/>
    <w:rsid w:val="00CC24F1"/>
    <w:rsid w:val="00CC4154"/>
    <w:rsid w:val="00CF4806"/>
    <w:rsid w:val="00D01937"/>
    <w:rsid w:val="00D360D2"/>
    <w:rsid w:val="00D53400"/>
    <w:rsid w:val="00D657E1"/>
    <w:rsid w:val="00D71FE1"/>
    <w:rsid w:val="00D728A0"/>
    <w:rsid w:val="00D93FC2"/>
    <w:rsid w:val="00D94A7B"/>
    <w:rsid w:val="00D94D6F"/>
    <w:rsid w:val="00D96522"/>
    <w:rsid w:val="00DA0766"/>
    <w:rsid w:val="00DA088D"/>
    <w:rsid w:val="00DA6D9B"/>
    <w:rsid w:val="00DA7053"/>
    <w:rsid w:val="00DB0D84"/>
    <w:rsid w:val="00DC5EEF"/>
    <w:rsid w:val="00E1422E"/>
    <w:rsid w:val="00E407E0"/>
    <w:rsid w:val="00E42365"/>
    <w:rsid w:val="00E66511"/>
    <w:rsid w:val="00E84080"/>
    <w:rsid w:val="00EA34AD"/>
    <w:rsid w:val="00EA3F40"/>
    <w:rsid w:val="00EB1EE4"/>
    <w:rsid w:val="00EB3621"/>
    <w:rsid w:val="00EE04B9"/>
    <w:rsid w:val="00EE701C"/>
    <w:rsid w:val="00EF5023"/>
    <w:rsid w:val="00EF596E"/>
    <w:rsid w:val="00F03E9F"/>
    <w:rsid w:val="00F12258"/>
    <w:rsid w:val="00F206B4"/>
    <w:rsid w:val="00F218E1"/>
    <w:rsid w:val="00F32523"/>
    <w:rsid w:val="00F3592F"/>
    <w:rsid w:val="00F36279"/>
    <w:rsid w:val="00F40D74"/>
    <w:rsid w:val="00F45743"/>
    <w:rsid w:val="00F54C9D"/>
    <w:rsid w:val="00F665E4"/>
    <w:rsid w:val="00F726E8"/>
    <w:rsid w:val="00F82F56"/>
    <w:rsid w:val="00FA1926"/>
    <w:rsid w:val="00FC5312"/>
    <w:rsid w:val="00FE746E"/>
    <w:rsid w:val="00FF026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65E4"/>
    <w:pPr>
      <w:widowControl w:val="0"/>
      <w:autoSpaceDE w:val="0"/>
      <w:autoSpaceDN w:val="0"/>
      <w:adjustRightInd w:val="0"/>
      <w:spacing w:before="20" w:after="40"/>
    </w:pPr>
    <w:rPr>
      <w:rFonts w:ascii="Times New Roman" w:hAnsi="Times New Roman"/>
    </w:rPr>
  </w:style>
  <w:style w:type="paragraph" w:styleId="1">
    <w:name w:val="heading 1"/>
    <w:basedOn w:val="a"/>
    <w:next w:val="a"/>
    <w:link w:val="10"/>
    <w:uiPriority w:val="99"/>
    <w:qFormat/>
    <w:rsid w:val="00F665E4"/>
    <w:pPr>
      <w:spacing w:before="360" w:after="120"/>
      <w:jc w:val="center"/>
      <w:outlineLvl w:val="0"/>
    </w:pPr>
    <w:rPr>
      <w:b/>
      <w:bCs/>
      <w:sz w:val="28"/>
      <w:szCs w:val="28"/>
    </w:rPr>
  </w:style>
  <w:style w:type="paragraph" w:styleId="2">
    <w:name w:val="heading 2"/>
    <w:basedOn w:val="a"/>
    <w:next w:val="a"/>
    <w:link w:val="20"/>
    <w:uiPriority w:val="99"/>
    <w:qFormat/>
    <w:rsid w:val="00F665E4"/>
    <w:pPr>
      <w:spacing w:before="240"/>
      <w:outlineLvl w:val="1"/>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sid w:val="00F665E4"/>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locked/>
    <w:rsid w:val="00F665E4"/>
    <w:rPr>
      <w:rFonts w:asciiTheme="majorHAnsi" w:eastAsiaTheme="majorEastAsia" w:hAnsiTheme="majorHAnsi" w:cstheme="majorBidi"/>
      <w:b/>
      <w:bCs/>
      <w:i/>
      <w:iCs/>
      <w:sz w:val="28"/>
      <w:szCs w:val="28"/>
    </w:rPr>
  </w:style>
  <w:style w:type="paragraph" w:customStyle="1" w:styleId="SubHeading">
    <w:name w:val="Sub Heading"/>
    <w:uiPriority w:val="99"/>
    <w:rsid w:val="00F665E4"/>
    <w:pPr>
      <w:widowControl w:val="0"/>
      <w:autoSpaceDE w:val="0"/>
      <w:autoSpaceDN w:val="0"/>
      <w:adjustRightInd w:val="0"/>
      <w:spacing w:before="240" w:after="40"/>
    </w:pPr>
    <w:rPr>
      <w:rFonts w:ascii="Times New Roman" w:hAnsi="Times New Roman"/>
    </w:rPr>
  </w:style>
  <w:style w:type="paragraph" w:styleId="a3">
    <w:name w:val="Title"/>
    <w:basedOn w:val="a"/>
    <w:next w:val="a"/>
    <w:link w:val="a4"/>
    <w:uiPriority w:val="99"/>
    <w:qFormat/>
    <w:rsid w:val="00F665E4"/>
    <w:pPr>
      <w:spacing w:before="0" w:after="240"/>
      <w:jc w:val="center"/>
    </w:pPr>
    <w:rPr>
      <w:b/>
      <w:bCs/>
      <w:sz w:val="32"/>
      <w:szCs w:val="32"/>
    </w:rPr>
  </w:style>
  <w:style w:type="character" w:customStyle="1" w:styleId="a4">
    <w:name w:val="Название Знак"/>
    <w:basedOn w:val="a0"/>
    <w:link w:val="a3"/>
    <w:uiPriority w:val="10"/>
    <w:locked/>
    <w:rsid w:val="00F665E4"/>
    <w:rPr>
      <w:rFonts w:asciiTheme="majorHAnsi" w:eastAsiaTheme="majorEastAsia" w:hAnsiTheme="majorHAnsi" w:cstheme="majorBidi"/>
      <w:b/>
      <w:bCs/>
      <w:kern w:val="28"/>
      <w:sz w:val="32"/>
      <w:szCs w:val="32"/>
    </w:rPr>
  </w:style>
  <w:style w:type="paragraph" w:customStyle="1" w:styleId="SubTitle">
    <w:name w:val="Sub Title"/>
    <w:uiPriority w:val="99"/>
    <w:rsid w:val="00F665E4"/>
    <w:pPr>
      <w:widowControl w:val="0"/>
      <w:autoSpaceDE w:val="0"/>
      <w:autoSpaceDN w:val="0"/>
      <w:adjustRightInd w:val="0"/>
      <w:spacing w:after="240"/>
      <w:jc w:val="center"/>
    </w:pPr>
    <w:rPr>
      <w:rFonts w:ascii="Times New Roman" w:hAnsi="Times New Roman"/>
      <w:b/>
      <w:bCs/>
      <w:sz w:val="24"/>
      <w:szCs w:val="24"/>
    </w:rPr>
  </w:style>
  <w:style w:type="paragraph" w:customStyle="1" w:styleId="SubHeading1">
    <w:name w:val="Sub Heading1"/>
    <w:uiPriority w:val="99"/>
    <w:rsid w:val="00F665E4"/>
    <w:pPr>
      <w:widowControl w:val="0"/>
      <w:autoSpaceDE w:val="0"/>
      <w:autoSpaceDN w:val="0"/>
      <w:adjustRightInd w:val="0"/>
      <w:spacing w:before="80" w:after="20"/>
    </w:pPr>
    <w:rPr>
      <w:rFonts w:ascii="Times New Roman" w:hAnsi="Times New Roman"/>
    </w:rPr>
  </w:style>
  <w:style w:type="paragraph" w:customStyle="1" w:styleId="Headingbalance">
    <w:name w:val="Heading_balance"/>
    <w:uiPriority w:val="99"/>
    <w:rsid w:val="00F665E4"/>
    <w:pPr>
      <w:widowControl w:val="0"/>
      <w:autoSpaceDE w:val="0"/>
      <w:autoSpaceDN w:val="0"/>
      <w:adjustRightInd w:val="0"/>
      <w:spacing w:before="120"/>
      <w:jc w:val="center"/>
    </w:pPr>
    <w:rPr>
      <w:rFonts w:ascii="Times New Roman" w:hAnsi="Times New Roman"/>
      <w:b/>
      <w:bCs/>
    </w:rPr>
  </w:style>
  <w:style w:type="paragraph" w:customStyle="1" w:styleId="SpacedNormal">
    <w:name w:val="Spaced Normal"/>
    <w:uiPriority w:val="99"/>
    <w:rsid w:val="00F665E4"/>
    <w:pPr>
      <w:widowControl w:val="0"/>
      <w:autoSpaceDE w:val="0"/>
      <w:autoSpaceDN w:val="0"/>
      <w:adjustRightInd w:val="0"/>
      <w:spacing w:before="120" w:after="40"/>
    </w:pPr>
    <w:rPr>
      <w:rFonts w:ascii="Times New Roman" w:hAnsi="Times New Roman"/>
    </w:rPr>
  </w:style>
  <w:style w:type="paragraph" w:customStyle="1" w:styleId="ThinDelim">
    <w:name w:val="Thin Delim"/>
    <w:uiPriority w:val="99"/>
    <w:rsid w:val="00F665E4"/>
    <w:pPr>
      <w:widowControl w:val="0"/>
      <w:autoSpaceDE w:val="0"/>
      <w:autoSpaceDN w:val="0"/>
      <w:adjustRightInd w:val="0"/>
    </w:pPr>
    <w:rPr>
      <w:rFonts w:ascii="Times New Roman" w:hAnsi="Times New Roman"/>
      <w:sz w:val="16"/>
      <w:szCs w:val="16"/>
    </w:rPr>
  </w:style>
  <w:style w:type="character" w:customStyle="1" w:styleId="Subst">
    <w:name w:val="Subst"/>
    <w:uiPriority w:val="99"/>
    <w:rsid w:val="00F665E4"/>
    <w:rPr>
      <w:b/>
      <w:i/>
    </w:rPr>
  </w:style>
  <w:style w:type="paragraph" w:styleId="a5">
    <w:name w:val="Balloon Text"/>
    <w:basedOn w:val="a"/>
    <w:link w:val="a6"/>
    <w:uiPriority w:val="99"/>
    <w:semiHidden/>
    <w:unhideWhenUsed/>
    <w:rsid w:val="005A31BA"/>
    <w:pPr>
      <w:spacing w:before="0" w:after="0"/>
    </w:pPr>
    <w:rPr>
      <w:rFonts w:ascii="Tahoma" w:hAnsi="Tahoma" w:cs="Tahoma"/>
      <w:sz w:val="16"/>
      <w:szCs w:val="16"/>
    </w:rPr>
  </w:style>
  <w:style w:type="character" w:customStyle="1" w:styleId="a6">
    <w:name w:val="Текст выноски Знак"/>
    <w:basedOn w:val="a0"/>
    <w:link w:val="a5"/>
    <w:uiPriority w:val="99"/>
    <w:semiHidden/>
    <w:rsid w:val="005A31BA"/>
    <w:rPr>
      <w:rFonts w:ascii="Tahoma" w:hAnsi="Tahoma" w:cs="Tahoma"/>
      <w:sz w:val="16"/>
      <w:szCs w:val="16"/>
    </w:rPr>
  </w:style>
  <w:style w:type="paragraph" w:customStyle="1" w:styleId="Style33">
    <w:name w:val="Style33"/>
    <w:basedOn w:val="a"/>
    <w:uiPriority w:val="99"/>
    <w:rsid w:val="00B2669C"/>
    <w:pPr>
      <w:spacing w:before="0" w:after="0" w:line="230" w:lineRule="exact"/>
      <w:jc w:val="both"/>
    </w:pPr>
    <w:rPr>
      <w:sz w:val="24"/>
      <w:szCs w:val="24"/>
    </w:rPr>
  </w:style>
  <w:style w:type="character" w:customStyle="1" w:styleId="FontStyle75">
    <w:name w:val="Font Style75"/>
    <w:basedOn w:val="a0"/>
    <w:uiPriority w:val="99"/>
    <w:rsid w:val="00B2669C"/>
    <w:rPr>
      <w:rFonts w:ascii="Times New Roman" w:hAnsi="Times New Roman" w:cs="Times New Roman"/>
      <w:b/>
      <w:bCs/>
      <w:i/>
      <w:iCs/>
      <w:sz w:val="18"/>
      <w:szCs w:val="18"/>
    </w:rPr>
  </w:style>
  <w:style w:type="paragraph" w:customStyle="1" w:styleId="Style27">
    <w:name w:val="Style27"/>
    <w:basedOn w:val="a"/>
    <w:uiPriority w:val="99"/>
    <w:rsid w:val="00E407E0"/>
    <w:pPr>
      <w:spacing w:before="0" w:after="0"/>
    </w:pPr>
    <w:rPr>
      <w:sz w:val="24"/>
      <w:szCs w:val="24"/>
    </w:rPr>
  </w:style>
  <w:style w:type="paragraph" w:customStyle="1" w:styleId="Style8">
    <w:name w:val="Style8"/>
    <w:basedOn w:val="a"/>
    <w:uiPriority w:val="99"/>
    <w:rsid w:val="00E407E0"/>
    <w:pPr>
      <w:spacing w:before="0" w:after="0" w:line="235" w:lineRule="exact"/>
      <w:jc w:val="both"/>
    </w:pPr>
    <w:rPr>
      <w:sz w:val="24"/>
      <w:szCs w:val="24"/>
    </w:rPr>
  </w:style>
  <w:style w:type="paragraph" w:customStyle="1" w:styleId="Style35">
    <w:name w:val="Style35"/>
    <w:basedOn w:val="a"/>
    <w:uiPriority w:val="99"/>
    <w:rsid w:val="00E407E0"/>
    <w:pPr>
      <w:spacing w:before="0" w:after="0"/>
      <w:jc w:val="both"/>
    </w:pPr>
    <w:rPr>
      <w:sz w:val="24"/>
      <w:szCs w:val="24"/>
    </w:rPr>
  </w:style>
  <w:style w:type="paragraph" w:customStyle="1" w:styleId="Style10">
    <w:name w:val="Style10"/>
    <w:basedOn w:val="a"/>
    <w:uiPriority w:val="99"/>
    <w:rsid w:val="0046002C"/>
    <w:pPr>
      <w:spacing w:before="0" w:after="0" w:line="274" w:lineRule="exact"/>
      <w:ind w:firstLine="696"/>
      <w:jc w:val="both"/>
    </w:pPr>
    <w:rPr>
      <w:sz w:val="24"/>
      <w:szCs w:val="24"/>
    </w:rPr>
  </w:style>
  <w:style w:type="paragraph" w:customStyle="1" w:styleId="Style16">
    <w:name w:val="Style16"/>
    <w:basedOn w:val="a"/>
    <w:uiPriority w:val="99"/>
    <w:rsid w:val="0046002C"/>
    <w:pPr>
      <w:spacing w:before="0" w:after="0" w:line="276" w:lineRule="exact"/>
      <w:ind w:firstLine="715"/>
      <w:jc w:val="both"/>
    </w:pPr>
    <w:rPr>
      <w:sz w:val="24"/>
      <w:szCs w:val="24"/>
    </w:rPr>
  </w:style>
  <w:style w:type="paragraph" w:customStyle="1" w:styleId="Style25">
    <w:name w:val="Style25"/>
    <w:basedOn w:val="a"/>
    <w:uiPriority w:val="99"/>
    <w:rsid w:val="0046002C"/>
    <w:pPr>
      <w:spacing w:before="0" w:after="0" w:line="275" w:lineRule="exact"/>
      <w:jc w:val="both"/>
    </w:pPr>
    <w:rPr>
      <w:sz w:val="24"/>
      <w:szCs w:val="24"/>
    </w:rPr>
  </w:style>
  <w:style w:type="character" w:customStyle="1" w:styleId="FontStyle35">
    <w:name w:val="Font Style35"/>
    <w:basedOn w:val="a0"/>
    <w:uiPriority w:val="99"/>
    <w:rsid w:val="0046002C"/>
    <w:rPr>
      <w:rFonts w:ascii="Times New Roman" w:hAnsi="Times New Roman" w:cs="Times New Roman"/>
      <w:sz w:val="22"/>
      <w:szCs w:val="22"/>
    </w:rPr>
  </w:style>
  <w:style w:type="paragraph" w:customStyle="1" w:styleId="Style13">
    <w:name w:val="Style13"/>
    <w:basedOn w:val="a"/>
    <w:uiPriority w:val="99"/>
    <w:rsid w:val="00B9797E"/>
    <w:pPr>
      <w:spacing w:before="0" w:after="0" w:line="230" w:lineRule="exact"/>
      <w:jc w:val="both"/>
    </w:pPr>
    <w:rPr>
      <w:sz w:val="24"/>
      <w:szCs w:val="24"/>
    </w:rPr>
  </w:style>
  <w:style w:type="paragraph" w:customStyle="1" w:styleId="Style18">
    <w:name w:val="Style18"/>
    <w:basedOn w:val="a"/>
    <w:uiPriority w:val="99"/>
    <w:rsid w:val="00B9797E"/>
    <w:pPr>
      <w:spacing w:before="0" w:after="0" w:line="230" w:lineRule="exact"/>
    </w:pPr>
    <w:rPr>
      <w:sz w:val="24"/>
      <w:szCs w:val="24"/>
    </w:rPr>
  </w:style>
  <w:style w:type="paragraph" w:customStyle="1" w:styleId="Style32">
    <w:name w:val="Style32"/>
    <w:basedOn w:val="a"/>
    <w:uiPriority w:val="99"/>
    <w:rsid w:val="00B9797E"/>
    <w:pPr>
      <w:spacing w:before="0" w:after="0" w:line="293" w:lineRule="exact"/>
      <w:jc w:val="both"/>
    </w:pPr>
    <w:rPr>
      <w:sz w:val="24"/>
      <w:szCs w:val="24"/>
    </w:rPr>
  </w:style>
  <w:style w:type="paragraph" w:customStyle="1" w:styleId="Style37">
    <w:name w:val="Style37"/>
    <w:basedOn w:val="a"/>
    <w:uiPriority w:val="99"/>
    <w:rsid w:val="00B9797E"/>
    <w:pPr>
      <w:spacing w:before="0" w:after="0"/>
    </w:pPr>
    <w:rPr>
      <w:sz w:val="24"/>
      <w:szCs w:val="24"/>
    </w:rPr>
  </w:style>
  <w:style w:type="character" w:customStyle="1" w:styleId="FontStyle76">
    <w:name w:val="Font Style76"/>
    <w:basedOn w:val="a0"/>
    <w:uiPriority w:val="99"/>
    <w:rsid w:val="00B9797E"/>
    <w:rPr>
      <w:rFonts w:ascii="Times New Roman" w:hAnsi="Times New Roman" w:cs="Times New Roman"/>
      <w:sz w:val="18"/>
      <w:szCs w:val="18"/>
    </w:rPr>
  </w:style>
  <w:style w:type="character" w:styleId="a7">
    <w:name w:val="annotation reference"/>
    <w:basedOn w:val="a0"/>
    <w:uiPriority w:val="99"/>
    <w:semiHidden/>
    <w:unhideWhenUsed/>
    <w:rsid w:val="00891BEF"/>
    <w:rPr>
      <w:sz w:val="16"/>
      <w:szCs w:val="16"/>
    </w:rPr>
  </w:style>
  <w:style w:type="paragraph" w:styleId="a8">
    <w:name w:val="annotation text"/>
    <w:basedOn w:val="a"/>
    <w:link w:val="a9"/>
    <w:uiPriority w:val="99"/>
    <w:semiHidden/>
    <w:unhideWhenUsed/>
    <w:rsid w:val="00891BEF"/>
  </w:style>
  <w:style w:type="character" w:customStyle="1" w:styleId="a9">
    <w:name w:val="Текст примечания Знак"/>
    <w:basedOn w:val="a0"/>
    <w:link w:val="a8"/>
    <w:uiPriority w:val="99"/>
    <w:semiHidden/>
    <w:rsid w:val="00891BEF"/>
    <w:rPr>
      <w:rFonts w:ascii="Times New Roman" w:hAnsi="Times New Roman"/>
    </w:rPr>
  </w:style>
  <w:style w:type="paragraph" w:styleId="aa">
    <w:name w:val="List Paragraph"/>
    <w:basedOn w:val="a"/>
    <w:uiPriority w:val="34"/>
    <w:qFormat/>
    <w:rsid w:val="0063552D"/>
    <w:pPr>
      <w:ind w:left="720"/>
      <w:contextualSpacing/>
    </w:pPr>
  </w:style>
  <w:style w:type="paragraph" w:customStyle="1" w:styleId="Style44">
    <w:name w:val="Style44"/>
    <w:basedOn w:val="a"/>
    <w:uiPriority w:val="99"/>
    <w:rsid w:val="00F726E8"/>
    <w:pPr>
      <w:spacing w:before="0" w:after="0" w:line="254" w:lineRule="exact"/>
      <w:jc w:val="both"/>
    </w:pPr>
    <w:rPr>
      <w:sz w:val="24"/>
      <w:szCs w:val="24"/>
    </w:rPr>
  </w:style>
  <w:style w:type="character" w:customStyle="1" w:styleId="FontStyle72">
    <w:name w:val="Font Style72"/>
    <w:basedOn w:val="a0"/>
    <w:uiPriority w:val="99"/>
    <w:rsid w:val="00F726E8"/>
    <w:rPr>
      <w:rFonts w:ascii="Times New Roman" w:hAnsi="Times New Roman" w:cs="Times New Roman"/>
      <w:b/>
      <w:bCs/>
      <w:sz w:val="18"/>
      <w:szCs w:val="18"/>
    </w:rPr>
  </w:style>
  <w:style w:type="character" w:customStyle="1" w:styleId="FontStyle74">
    <w:name w:val="Font Style74"/>
    <w:basedOn w:val="a0"/>
    <w:uiPriority w:val="99"/>
    <w:rsid w:val="00F726E8"/>
    <w:rPr>
      <w:rFonts w:ascii="Times New Roman" w:hAnsi="Times New Roman" w:cs="Times New Roman"/>
      <w:b/>
      <w:bCs/>
      <w:sz w:val="20"/>
      <w:szCs w:val="20"/>
    </w:rPr>
  </w:style>
  <w:style w:type="paragraph" w:customStyle="1" w:styleId="Style29">
    <w:name w:val="Style29"/>
    <w:basedOn w:val="a"/>
    <w:uiPriority w:val="99"/>
    <w:rsid w:val="00D728A0"/>
    <w:pPr>
      <w:spacing w:before="0" w:after="0" w:line="229" w:lineRule="exact"/>
      <w:jc w:val="both"/>
    </w:pPr>
    <w:rPr>
      <w:sz w:val="24"/>
      <w:szCs w:val="24"/>
    </w:rPr>
  </w:style>
  <w:style w:type="character" w:customStyle="1" w:styleId="FontStyle133">
    <w:name w:val="Font Style133"/>
    <w:basedOn w:val="a0"/>
    <w:uiPriority w:val="99"/>
    <w:rsid w:val="00D728A0"/>
    <w:rPr>
      <w:rFonts w:ascii="Times New Roman" w:hAnsi="Times New Roman" w:cs="Times New Roman"/>
      <w:b/>
      <w:bCs/>
      <w:i/>
      <w:iCs/>
      <w:sz w:val="18"/>
      <w:szCs w:val="18"/>
    </w:rPr>
  </w:style>
  <w:style w:type="paragraph" w:styleId="11">
    <w:name w:val="toc 1"/>
    <w:basedOn w:val="a"/>
    <w:next w:val="a"/>
    <w:autoRedefine/>
    <w:uiPriority w:val="39"/>
    <w:unhideWhenUsed/>
    <w:rsid w:val="008D4612"/>
    <w:pPr>
      <w:spacing w:after="100"/>
    </w:pPr>
  </w:style>
  <w:style w:type="paragraph" w:styleId="21">
    <w:name w:val="toc 2"/>
    <w:basedOn w:val="a"/>
    <w:next w:val="a"/>
    <w:autoRedefine/>
    <w:uiPriority w:val="39"/>
    <w:unhideWhenUsed/>
    <w:rsid w:val="008D4612"/>
    <w:pPr>
      <w:spacing w:after="100"/>
      <w:ind w:left="200"/>
    </w:pPr>
  </w:style>
  <w:style w:type="paragraph" w:customStyle="1" w:styleId="Style34">
    <w:name w:val="Style34"/>
    <w:basedOn w:val="a"/>
    <w:uiPriority w:val="99"/>
    <w:rsid w:val="00594FAD"/>
    <w:pPr>
      <w:spacing w:before="0" w:after="0" w:line="230" w:lineRule="exact"/>
      <w:jc w:val="both"/>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65E4"/>
    <w:pPr>
      <w:widowControl w:val="0"/>
      <w:autoSpaceDE w:val="0"/>
      <w:autoSpaceDN w:val="0"/>
      <w:adjustRightInd w:val="0"/>
      <w:spacing w:before="20" w:after="40"/>
    </w:pPr>
    <w:rPr>
      <w:rFonts w:ascii="Times New Roman" w:hAnsi="Times New Roman"/>
    </w:rPr>
  </w:style>
  <w:style w:type="paragraph" w:styleId="1">
    <w:name w:val="heading 1"/>
    <w:basedOn w:val="a"/>
    <w:next w:val="a"/>
    <w:link w:val="10"/>
    <w:uiPriority w:val="99"/>
    <w:qFormat/>
    <w:rsid w:val="00F665E4"/>
    <w:pPr>
      <w:spacing w:before="360" w:after="120"/>
      <w:jc w:val="center"/>
      <w:outlineLvl w:val="0"/>
    </w:pPr>
    <w:rPr>
      <w:b/>
      <w:bCs/>
      <w:sz w:val="28"/>
      <w:szCs w:val="28"/>
    </w:rPr>
  </w:style>
  <w:style w:type="paragraph" w:styleId="2">
    <w:name w:val="heading 2"/>
    <w:basedOn w:val="a"/>
    <w:next w:val="a"/>
    <w:link w:val="20"/>
    <w:uiPriority w:val="99"/>
    <w:qFormat/>
    <w:rsid w:val="00F665E4"/>
    <w:pPr>
      <w:spacing w:before="240"/>
      <w:outlineLvl w:val="1"/>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sid w:val="00F665E4"/>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locked/>
    <w:rsid w:val="00F665E4"/>
    <w:rPr>
      <w:rFonts w:asciiTheme="majorHAnsi" w:eastAsiaTheme="majorEastAsia" w:hAnsiTheme="majorHAnsi" w:cstheme="majorBidi"/>
      <w:b/>
      <w:bCs/>
      <w:i/>
      <w:iCs/>
      <w:sz w:val="28"/>
      <w:szCs w:val="28"/>
    </w:rPr>
  </w:style>
  <w:style w:type="paragraph" w:customStyle="1" w:styleId="SubHeading">
    <w:name w:val="Sub Heading"/>
    <w:uiPriority w:val="99"/>
    <w:rsid w:val="00F665E4"/>
    <w:pPr>
      <w:widowControl w:val="0"/>
      <w:autoSpaceDE w:val="0"/>
      <w:autoSpaceDN w:val="0"/>
      <w:adjustRightInd w:val="0"/>
      <w:spacing w:before="240" w:after="40"/>
    </w:pPr>
    <w:rPr>
      <w:rFonts w:ascii="Times New Roman" w:hAnsi="Times New Roman"/>
    </w:rPr>
  </w:style>
  <w:style w:type="paragraph" w:styleId="a3">
    <w:name w:val="Title"/>
    <w:basedOn w:val="a"/>
    <w:next w:val="a"/>
    <w:link w:val="a4"/>
    <w:uiPriority w:val="99"/>
    <w:qFormat/>
    <w:rsid w:val="00F665E4"/>
    <w:pPr>
      <w:spacing w:before="0" w:after="240"/>
      <w:jc w:val="center"/>
    </w:pPr>
    <w:rPr>
      <w:b/>
      <w:bCs/>
      <w:sz w:val="32"/>
      <w:szCs w:val="32"/>
    </w:rPr>
  </w:style>
  <w:style w:type="character" w:customStyle="1" w:styleId="a4">
    <w:name w:val="Название Знак"/>
    <w:basedOn w:val="a0"/>
    <w:link w:val="a3"/>
    <w:uiPriority w:val="10"/>
    <w:locked/>
    <w:rsid w:val="00F665E4"/>
    <w:rPr>
      <w:rFonts w:asciiTheme="majorHAnsi" w:eastAsiaTheme="majorEastAsia" w:hAnsiTheme="majorHAnsi" w:cstheme="majorBidi"/>
      <w:b/>
      <w:bCs/>
      <w:kern w:val="28"/>
      <w:sz w:val="32"/>
      <w:szCs w:val="32"/>
    </w:rPr>
  </w:style>
  <w:style w:type="paragraph" w:customStyle="1" w:styleId="SubTitle">
    <w:name w:val="Sub Title"/>
    <w:uiPriority w:val="99"/>
    <w:rsid w:val="00F665E4"/>
    <w:pPr>
      <w:widowControl w:val="0"/>
      <w:autoSpaceDE w:val="0"/>
      <w:autoSpaceDN w:val="0"/>
      <w:adjustRightInd w:val="0"/>
      <w:spacing w:after="240"/>
      <w:jc w:val="center"/>
    </w:pPr>
    <w:rPr>
      <w:rFonts w:ascii="Times New Roman" w:hAnsi="Times New Roman"/>
      <w:b/>
      <w:bCs/>
      <w:sz w:val="24"/>
      <w:szCs w:val="24"/>
    </w:rPr>
  </w:style>
  <w:style w:type="paragraph" w:customStyle="1" w:styleId="SubHeading1">
    <w:name w:val="Sub Heading1"/>
    <w:uiPriority w:val="99"/>
    <w:rsid w:val="00F665E4"/>
    <w:pPr>
      <w:widowControl w:val="0"/>
      <w:autoSpaceDE w:val="0"/>
      <w:autoSpaceDN w:val="0"/>
      <w:adjustRightInd w:val="0"/>
      <w:spacing w:before="80" w:after="20"/>
    </w:pPr>
    <w:rPr>
      <w:rFonts w:ascii="Times New Roman" w:hAnsi="Times New Roman"/>
    </w:rPr>
  </w:style>
  <w:style w:type="paragraph" w:customStyle="1" w:styleId="Headingbalance">
    <w:name w:val="Heading_balance"/>
    <w:uiPriority w:val="99"/>
    <w:rsid w:val="00F665E4"/>
    <w:pPr>
      <w:widowControl w:val="0"/>
      <w:autoSpaceDE w:val="0"/>
      <w:autoSpaceDN w:val="0"/>
      <w:adjustRightInd w:val="0"/>
      <w:spacing w:before="120"/>
      <w:jc w:val="center"/>
    </w:pPr>
    <w:rPr>
      <w:rFonts w:ascii="Times New Roman" w:hAnsi="Times New Roman"/>
      <w:b/>
      <w:bCs/>
    </w:rPr>
  </w:style>
  <w:style w:type="paragraph" w:customStyle="1" w:styleId="SpacedNormal">
    <w:name w:val="Spaced Normal"/>
    <w:uiPriority w:val="99"/>
    <w:rsid w:val="00F665E4"/>
    <w:pPr>
      <w:widowControl w:val="0"/>
      <w:autoSpaceDE w:val="0"/>
      <w:autoSpaceDN w:val="0"/>
      <w:adjustRightInd w:val="0"/>
      <w:spacing w:before="120" w:after="40"/>
    </w:pPr>
    <w:rPr>
      <w:rFonts w:ascii="Times New Roman" w:hAnsi="Times New Roman"/>
    </w:rPr>
  </w:style>
  <w:style w:type="paragraph" w:customStyle="1" w:styleId="ThinDelim">
    <w:name w:val="Thin Delim"/>
    <w:uiPriority w:val="99"/>
    <w:rsid w:val="00F665E4"/>
    <w:pPr>
      <w:widowControl w:val="0"/>
      <w:autoSpaceDE w:val="0"/>
      <w:autoSpaceDN w:val="0"/>
      <w:adjustRightInd w:val="0"/>
    </w:pPr>
    <w:rPr>
      <w:rFonts w:ascii="Times New Roman" w:hAnsi="Times New Roman"/>
      <w:sz w:val="16"/>
      <w:szCs w:val="16"/>
    </w:rPr>
  </w:style>
  <w:style w:type="character" w:customStyle="1" w:styleId="Subst">
    <w:name w:val="Subst"/>
    <w:uiPriority w:val="99"/>
    <w:rsid w:val="00F665E4"/>
    <w:rPr>
      <w:b/>
      <w:i/>
    </w:rPr>
  </w:style>
  <w:style w:type="paragraph" w:styleId="a5">
    <w:name w:val="Balloon Text"/>
    <w:basedOn w:val="a"/>
    <w:link w:val="a6"/>
    <w:uiPriority w:val="99"/>
    <w:semiHidden/>
    <w:unhideWhenUsed/>
    <w:rsid w:val="005A31BA"/>
    <w:pPr>
      <w:spacing w:before="0" w:after="0"/>
    </w:pPr>
    <w:rPr>
      <w:rFonts w:ascii="Tahoma" w:hAnsi="Tahoma" w:cs="Tahoma"/>
      <w:sz w:val="16"/>
      <w:szCs w:val="16"/>
    </w:rPr>
  </w:style>
  <w:style w:type="character" w:customStyle="1" w:styleId="a6">
    <w:name w:val="Текст выноски Знак"/>
    <w:basedOn w:val="a0"/>
    <w:link w:val="a5"/>
    <w:uiPriority w:val="99"/>
    <w:semiHidden/>
    <w:rsid w:val="005A31BA"/>
    <w:rPr>
      <w:rFonts w:ascii="Tahoma" w:hAnsi="Tahoma" w:cs="Tahoma"/>
      <w:sz w:val="16"/>
      <w:szCs w:val="16"/>
    </w:rPr>
  </w:style>
  <w:style w:type="paragraph" w:customStyle="1" w:styleId="Style33">
    <w:name w:val="Style33"/>
    <w:basedOn w:val="a"/>
    <w:uiPriority w:val="99"/>
    <w:rsid w:val="00B2669C"/>
    <w:pPr>
      <w:spacing w:before="0" w:after="0" w:line="230" w:lineRule="exact"/>
      <w:jc w:val="both"/>
    </w:pPr>
    <w:rPr>
      <w:sz w:val="24"/>
      <w:szCs w:val="24"/>
    </w:rPr>
  </w:style>
  <w:style w:type="character" w:customStyle="1" w:styleId="FontStyle75">
    <w:name w:val="Font Style75"/>
    <w:basedOn w:val="a0"/>
    <w:uiPriority w:val="99"/>
    <w:rsid w:val="00B2669C"/>
    <w:rPr>
      <w:rFonts w:ascii="Times New Roman" w:hAnsi="Times New Roman" w:cs="Times New Roman"/>
      <w:b/>
      <w:bCs/>
      <w:i/>
      <w:iCs/>
      <w:sz w:val="18"/>
      <w:szCs w:val="18"/>
    </w:rPr>
  </w:style>
  <w:style w:type="paragraph" w:customStyle="1" w:styleId="Style27">
    <w:name w:val="Style27"/>
    <w:basedOn w:val="a"/>
    <w:uiPriority w:val="99"/>
    <w:rsid w:val="00E407E0"/>
    <w:pPr>
      <w:spacing w:before="0" w:after="0"/>
    </w:pPr>
    <w:rPr>
      <w:sz w:val="24"/>
      <w:szCs w:val="24"/>
    </w:rPr>
  </w:style>
  <w:style w:type="paragraph" w:customStyle="1" w:styleId="Style8">
    <w:name w:val="Style8"/>
    <w:basedOn w:val="a"/>
    <w:uiPriority w:val="99"/>
    <w:rsid w:val="00E407E0"/>
    <w:pPr>
      <w:spacing w:before="0" w:after="0" w:line="235" w:lineRule="exact"/>
      <w:jc w:val="both"/>
    </w:pPr>
    <w:rPr>
      <w:sz w:val="24"/>
      <w:szCs w:val="24"/>
    </w:rPr>
  </w:style>
  <w:style w:type="paragraph" w:customStyle="1" w:styleId="Style35">
    <w:name w:val="Style35"/>
    <w:basedOn w:val="a"/>
    <w:uiPriority w:val="99"/>
    <w:rsid w:val="00E407E0"/>
    <w:pPr>
      <w:spacing w:before="0" w:after="0"/>
      <w:jc w:val="both"/>
    </w:pPr>
    <w:rPr>
      <w:sz w:val="24"/>
      <w:szCs w:val="24"/>
    </w:rPr>
  </w:style>
  <w:style w:type="paragraph" w:customStyle="1" w:styleId="Style10">
    <w:name w:val="Style10"/>
    <w:basedOn w:val="a"/>
    <w:uiPriority w:val="99"/>
    <w:rsid w:val="0046002C"/>
    <w:pPr>
      <w:spacing w:before="0" w:after="0" w:line="274" w:lineRule="exact"/>
      <w:ind w:firstLine="696"/>
      <w:jc w:val="both"/>
    </w:pPr>
    <w:rPr>
      <w:sz w:val="24"/>
      <w:szCs w:val="24"/>
    </w:rPr>
  </w:style>
  <w:style w:type="paragraph" w:customStyle="1" w:styleId="Style16">
    <w:name w:val="Style16"/>
    <w:basedOn w:val="a"/>
    <w:uiPriority w:val="99"/>
    <w:rsid w:val="0046002C"/>
    <w:pPr>
      <w:spacing w:before="0" w:after="0" w:line="276" w:lineRule="exact"/>
      <w:ind w:firstLine="715"/>
      <w:jc w:val="both"/>
    </w:pPr>
    <w:rPr>
      <w:sz w:val="24"/>
      <w:szCs w:val="24"/>
    </w:rPr>
  </w:style>
  <w:style w:type="paragraph" w:customStyle="1" w:styleId="Style25">
    <w:name w:val="Style25"/>
    <w:basedOn w:val="a"/>
    <w:uiPriority w:val="99"/>
    <w:rsid w:val="0046002C"/>
    <w:pPr>
      <w:spacing w:before="0" w:after="0" w:line="275" w:lineRule="exact"/>
      <w:jc w:val="both"/>
    </w:pPr>
    <w:rPr>
      <w:sz w:val="24"/>
      <w:szCs w:val="24"/>
    </w:rPr>
  </w:style>
  <w:style w:type="character" w:customStyle="1" w:styleId="FontStyle35">
    <w:name w:val="Font Style35"/>
    <w:basedOn w:val="a0"/>
    <w:uiPriority w:val="99"/>
    <w:rsid w:val="0046002C"/>
    <w:rPr>
      <w:rFonts w:ascii="Times New Roman" w:hAnsi="Times New Roman" w:cs="Times New Roman"/>
      <w:sz w:val="22"/>
      <w:szCs w:val="22"/>
    </w:rPr>
  </w:style>
  <w:style w:type="paragraph" w:customStyle="1" w:styleId="Style13">
    <w:name w:val="Style13"/>
    <w:basedOn w:val="a"/>
    <w:uiPriority w:val="99"/>
    <w:rsid w:val="00B9797E"/>
    <w:pPr>
      <w:spacing w:before="0" w:after="0" w:line="230" w:lineRule="exact"/>
      <w:jc w:val="both"/>
    </w:pPr>
    <w:rPr>
      <w:sz w:val="24"/>
      <w:szCs w:val="24"/>
    </w:rPr>
  </w:style>
  <w:style w:type="paragraph" w:customStyle="1" w:styleId="Style18">
    <w:name w:val="Style18"/>
    <w:basedOn w:val="a"/>
    <w:uiPriority w:val="99"/>
    <w:rsid w:val="00B9797E"/>
    <w:pPr>
      <w:spacing w:before="0" w:after="0" w:line="230" w:lineRule="exact"/>
    </w:pPr>
    <w:rPr>
      <w:sz w:val="24"/>
      <w:szCs w:val="24"/>
    </w:rPr>
  </w:style>
  <w:style w:type="paragraph" w:customStyle="1" w:styleId="Style32">
    <w:name w:val="Style32"/>
    <w:basedOn w:val="a"/>
    <w:uiPriority w:val="99"/>
    <w:rsid w:val="00B9797E"/>
    <w:pPr>
      <w:spacing w:before="0" w:after="0" w:line="293" w:lineRule="exact"/>
      <w:jc w:val="both"/>
    </w:pPr>
    <w:rPr>
      <w:sz w:val="24"/>
      <w:szCs w:val="24"/>
    </w:rPr>
  </w:style>
  <w:style w:type="paragraph" w:customStyle="1" w:styleId="Style37">
    <w:name w:val="Style37"/>
    <w:basedOn w:val="a"/>
    <w:uiPriority w:val="99"/>
    <w:rsid w:val="00B9797E"/>
    <w:pPr>
      <w:spacing w:before="0" w:after="0"/>
    </w:pPr>
    <w:rPr>
      <w:sz w:val="24"/>
      <w:szCs w:val="24"/>
    </w:rPr>
  </w:style>
  <w:style w:type="character" w:customStyle="1" w:styleId="FontStyle76">
    <w:name w:val="Font Style76"/>
    <w:basedOn w:val="a0"/>
    <w:uiPriority w:val="99"/>
    <w:rsid w:val="00B9797E"/>
    <w:rPr>
      <w:rFonts w:ascii="Times New Roman" w:hAnsi="Times New Roman" w:cs="Times New Roman"/>
      <w:sz w:val="18"/>
      <w:szCs w:val="18"/>
    </w:rPr>
  </w:style>
  <w:style w:type="character" w:styleId="a7">
    <w:name w:val="annotation reference"/>
    <w:basedOn w:val="a0"/>
    <w:uiPriority w:val="99"/>
    <w:semiHidden/>
    <w:unhideWhenUsed/>
    <w:rsid w:val="00891BEF"/>
    <w:rPr>
      <w:sz w:val="16"/>
      <w:szCs w:val="16"/>
    </w:rPr>
  </w:style>
  <w:style w:type="paragraph" w:styleId="a8">
    <w:name w:val="annotation text"/>
    <w:basedOn w:val="a"/>
    <w:link w:val="a9"/>
    <w:uiPriority w:val="99"/>
    <w:semiHidden/>
    <w:unhideWhenUsed/>
    <w:rsid w:val="00891BEF"/>
  </w:style>
  <w:style w:type="character" w:customStyle="1" w:styleId="a9">
    <w:name w:val="Текст примечания Знак"/>
    <w:basedOn w:val="a0"/>
    <w:link w:val="a8"/>
    <w:uiPriority w:val="99"/>
    <w:semiHidden/>
    <w:rsid w:val="00891BEF"/>
    <w:rPr>
      <w:rFonts w:ascii="Times New Roman" w:hAnsi="Times New Roman"/>
    </w:rPr>
  </w:style>
  <w:style w:type="paragraph" w:styleId="aa">
    <w:name w:val="List Paragraph"/>
    <w:basedOn w:val="a"/>
    <w:uiPriority w:val="34"/>
    <w:qFormat/>
    <w:rsid w:val="0063552D"/>
    <w:pPr>
      <w:ind w:left="720"/>
      <w:contextualSpacing/>
    </w:pPr>
  </w:style>
  <w:style w:type="paragraph" w:customStyle="1" w:styleId="Style44">
    <w:name w:val="Style44"/>
    <w:basedOn w:val="a"/>
    <w:uiPriority w:val="99"/>
    <w:rsid w:val="00F726E8"/>
    <w:pPr>
      <w:spacing w:before="0" w:after="0" w:line="254" w:lineRule="exact"/>
      <w:jc w:val="both"/>
    </w:pPr>
    <w:rPr>
      <w:sz w:val="24"/>
      <w:szCs w:val="24"/>
    </w:rPr>
  </w:style>
  <w:style w:type="character" w:customStyle="1" w:styleId="FontStyle72">
    <w:name w:val="Font Style72"/>
    <w:basedOn w:val="a0"/>
    <w:uiPriority w:val="99"/>
    <w:rsid w:val="00F726E8"/>
    <w:rPr>
      <w:rFonts w:ascii="Times New Roman" w:hAnsi="Times New Roman" w:cs="Times New Roman"/>
      <w:b/>
      <w:bCs/>
      <w:sz w:val="18"/>
      <w:szCs w:val="18"/>
    </w:rPr>
  </w:style>
  <w:style w:type="character" w:customStyle="1" w:styleId="FontStyle74">
    <w:name w:val="Font Style74"/>
    <w:basedOn w:val="a0"/>
    <w:uiPriority w:val="99"/>
    <w:rsid w:val="00F726E8"/>
    <w:rPr>
      <w:rFonts w:ascii="Times New Roman" w:hAnsi="Times New Roman" w:cs="Times New Roman"/>
      <w:b/>
      <w:bCs/>
      <w:sz w:val="20"/>
      <w:szCs w:val="20"/>
    </w:rPr>
  </w:style>
  <w:style w:type="paragraph" w:customStyle="1" w:styleId="Style29">
    <w:name w:val="Style29"/>
    <w:basedOn w:val="a"/>
    <w:uiPriority w:val="99"/>
    <w:rsid w:val="00D728A0"/>
    <w:pPr>
      <w:spacing w:before="0" w:after="0" w:line="229" w:lineRule="exact"/>
      <w:jc w:val="both"/>
    </w:pPr>
    <w:rPr>
      <w:sz w:val="24"/>
      <w:szCs w:val="24"/>
    </w:rPr>
  </w:style>
  <w:style w:type="character" w:customStyle="1" w:styleId="FontStyle133">
    <w:name w:val="Font Style133"/>
    <w:basedOn w:val="a0"/>
    <w:uiPriority w:val="99"/>
    <w:rsid w:val="00D728A0"/>
    <w:rPr>
      <w:rFonts w:ascii="Times New Roman" w:hAnsi="Times New Roman" w:cs="Times New Roman"/>
      <w:b/>
      <w:bCs/>
      <w:i/>
      <w:iCs/>
      <w:sz w:val="18"/>
      <w:szCs w:val="18"/>
    </w:rPr>
  </w:style>
  <w:style w:type="paragraph" w:styleId="11">
    <w:name w:val="toc 1"/>
    <w:basedOn w:val="a"/>
    <w:next w:val="a"/>
    <w:autoRedefine/>
    <w:uiPriority w:val="39"/>
    <w:unhideWhenUsed/>
    <w:rsid w:val="008D4612"/>
    <w:pPr>
      <w:spacing w:after="100"/>
    </w:pPr>
  </w:style>
  <w:style w:type="paragraph" w:styleId="21">
    <w:name w:val="toc 2"/>
    <w:basedOn w:val="a"/>
    <w:next w:val="a"/>
    <w:autoRedefine/>
    <w:uiPriority w:val="39"/>
    <w:unhideWhenUsed/>
    <w:rsid w:val="008D4612"/>
    <w:pPr>
      <w:spacing w:after="100"/>
      <w:ind w:left="200"/>
    </w:pPr>
  </w:style>
  <w:style w:type="paragraph" w:customStyle="1" w:styleId="Style34">
    <w:name w:val="Style34"/>
    <w:basedOn w:val="a"/>
    <w:uiPriority w:val="99"/>
    <w:rsid w:val="00594FAD"/>
    <w:pPr>
      <w:spacing w:before="0" w:after="0" w:line="230" w:lineRule="exact"/>
      <w:jc w:val="both"/>
    </w:pPr>
    <w:rPr>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7248E1-0179-4B6B-8FD7-660B48303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35232</Words>
  <Characters>200828</Characters>
  <Application>Microsoft Office Word</Application>
  <DocSecurity>0</DocSecurity>
  <Lines>1673</Lines>
  <Paragraphs>471</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235589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Vukolov_il</dc:creator>
  <cp:lastModifiedBy>Vukolov_il</cp:lastModifiedBy>
  <cp:revision>8</cp:revision>
  <cp:lastPrinted>2014-05-15T05:32:00Z</cp:lastPrinted>
  <dcterms:created xsi:type="dcterms:W3CDTF">2016-09-05T06:59:00Z</dcterms:created>
  <dcterms:modified xsi:type="dcterms:W3CDTF">2016-09-06T10:06:00Z</dcterms:modified>
</cp:coreProperties>
</file>